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030D6" w14:textId="583439C8" w:rsidR="00277B55" w:rsidRPr="002715D0" w:rsidRDefault="00277B55" w:rsidP="0027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color w:val="000000"/>
          <w:lang w:val="en-US"/>
        </w:rPr>
      </w:pPr>
      <w:bookmarkStart w:id="0" w:name="_GoBack"/>
      <w:bookmarkEnd w:id="0"/>
      <w:r w:rsidRPr="002715D0">
        <w:rPr>
          <w:rFonts w:cstheme="minorHAnsi"/>
          <w:color w:val="000000"/>
          <w:lang w:val="en-US"/>
        </w:rPr>
        <w:t>Table B1. Measurement</w:t>
      </w:r>
      <w:r w:rsidR="00CF62D5">
        <w:rPr>
          <w:rFonts w:cstheme="minorHAnsi"/>
          <w:color w:val="000000"/>
          <w:lang w:val="en-US"/>
        </w:rPr>
        <w:t xml:space="preserve"> </w:t>
      </w:r>
      <w:r w:rsidRPr="002715D0">
        <w:rPr>
          <w:rFonts w:cstheme="minorHAnsi"/>
          <w:color w:val="000000"/>
          <w:lang w:val="en-US"/>
        </w:rPr>
        <w:t>steps for the pIRIR225 dating approach</w:t>
      </w:r>
      <w:r>
        <w:rPr>
          <w:rFonts w:cstheme="minorHAnsi"/>
          <w:color w:val="000000"/>
          <w:lang w:val="en-US"/>
        </w:rPr>
        <w:t>.</w:t>
      </w:r>
    </w:p>
    <w:p w14:paraId="511E79B4" w14:textId="0B9159D3" w:rsidR="00277B55" w:rsidRPr="002715D0" w:rsidRDefault="00277B55" w:rsidP="00277B55">
      <w:pPr>
        <w:spacing w:after="200" w:line="240" w:lineRule="auto"/>
        <w:ind w:firstLine="709"/>
        <w:rPr>
          <w:rFonts w:cstheme="minorHAnsi"/>
          <w:lang w:val="fr-FR"/>
        </w:rPr>
      </w:pPr>
      <w:r w:rsidRPr="002715D0">
        <w:rPr>
          <w:rFonts w:cstheme="minorHAnsi"/>
          <w:lang w:val="fr-FR"/>
        </w:rPr>
        <w:t>Tableau B1. Étapes de mesure</w:t>
      </w:r>
      <w:r w:rsidR="00CF62D5">
        <w:rPr>
          <w:rFonts w:cstheme="minorHAnsi"/>
          <w:lang w:val="fr-FR"/>
        </w:rPr>
        <w:t>s</w:t>
      </w:r>
      <w:r w:rsidRPr="002715D0">
        <w:rPr>
          <w:rFonts w:cstheme="minorHAnsi"/>
          <w:lang w:val="fr-FR"/>
        </w:rPr>
        <w:t xml:space="preserve"> pour l</w:t>
      </w:r>
      <w:r w:rsidR="00CF62D5">
        <w:rPr>
          <w:rFonts w:cstheme="minorHAnsi"/>
          <w:lang w:val="fr-FR"/>
        </w:rPr>
        <w:t>’</w:t>
      </w:r>
      <w:r w:rsidRPr="002715D0">
        <w:rPr>
          <w:rFonts w:cstheme="minorHAnsi"/>
          <w:lang w:val="fr-FR"/>
        </w:rPr>
        <w:t>approche de datation pIRIR225.</w:t>
      </w:r>
    </w:p>
    <w:p w14:paraId="192FC0E4" w14:textId="77777777" w:rsidR="00277B55" w:rsidRPr="00D817A5" w:rsidRDefault="00277B55" w:rsidP="00277B55">
      <w:pPr>
        <w:spacing w:after="200" w:line="240" w:lineRule="auto"/>
        <w:ind w:firstLine="709"/>
        <w:rPr>
          <w:rFonts w:cstheme="minorHAnsi"/>
          <w:lang w:val="fr-FR"/>
        </w:rPr>
      </w:pPr>
    </w:p>
    <w:tbl>
      <w:tblPr>
        <w:tblW w:w="0" w:type="auto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5"/>
        <w:gridCol w:w="5054"/>
        <w:gridCol w:w="1783"/>
      </w:tblGrid>
      <w:tr w:rsidR="00277B55" w:rsidRPr="002715D0" w14:paraId="0D3411B5" w14:textId="77777777" w:rsidTr="004817C3">
        <w:trPr>
          <w:trHeight w:val="316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79DC7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bCs/>
                <w:lang w:val="en-GB"/>
              </w:rPr>
              <w:t>Step</w:t>
            </w:r>
          </w:p>
        </w:tc>
        <w:tc>
          <w:tcPr>
            <w:tcW w:w="5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CC8EA" w14:textId="77777777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bCs/>
                <w:lang w:val="en-GB"/>
              </w:rPr>
              <w:t>Treatment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488E2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bCs/>
                <w:lang w:val="en-GB"/>
              </w:rPr>
              <w:t>Observed</w:t>
            </w:r>
          </w:p>
        </w:tc>
      </w:tr>
      <w:tr w:rsidR="00277B55" w:rsidRPr="004817C3" w14:paraId="03FC8159" w14:textId="77777777" w:rsidTr="004817C3">
        <w:trPr>
          <w:trHeight w:val="299"/>
        </w:trPr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80ACC" w14:textId="7CF3002D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1</w:t>
            </w:r>
          </w:p>
        </w:tc>
        <w:tc>
          <w:tcPr>
            <w:tcW w:w="5054" w:type="dxa"/>
            <w:tcBorders>
              <w:top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60E2F6DE" w14:textId="4ACE4AFE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Give dose, D</w:t>
            </w:r>
            <w:r w:rsidRPr="002715D0">
              <w:rPr>
                <w:rFonts w:cstheme="minorHAnsi"/>
                <w:vertAlign w:val="subscript"/>
                <w:lang w:val="en-GB"/>
              </w:rPr>
              <w:t>i</w:t>
            </w:r>
            <w:r w:rsidRPr="002715D0">
              <w:rPr>
                <w:rFonts w:cstheme="minorHAnsi"/>
                <w:lang w:val="en-GB"/>
              </w:rPr>
              <w:t xml:space="preserve"> </w:t>
            </w:r>
            <w:r w:rsidR="00CF62D5" w:rsidRPr="00CF62D5">
              <w:rPr>
                <w:rFonts w:ascii="Symbol" w:hAnsi="Symbol" w:cstheme="minorHAnsi"/>
                <w:lang w:val="en-GB"/>
              </w:rPr>
              <w:t></w:t>
            </w:r>
            <w:r w:rsidRPr="002715D0">
              <w:rPr>
                <w:rFonts w:cstheme="minorHAnsi"/>
                <w:lang w:val="en-GB"/>
              </w:rPr>
              <w:t xml:space="preserve"> irradiation of the sample</w:t>
            </w:r>
            <w:r w:rsidRPr="002715D0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59CC7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</w:p>
        </w:tc>
      </w:tr>
      <w:tr w:rsidR="00277B55" w:rsidRPr="002715D0" w14:paraId="6EE8F59A" w14:textId="77777777" w:rsidTr="004817C3">
        <w:trPr>
          <w:trHeight w:val="236"/>
        </w:trPr>
        <w:tc>
          <w:tcPr>
            <w:tcW w:w="1325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ADAF9" w14:textId="115AB8C9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2</w:t>
            </w:r>
          </w:p>
        </w:tc>
        <w:tc>
          <w:tcPr>
            <w:tcW w:w="5054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AAF394F" w14:textId="637A0C2A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Preheat</w:t>
            </w:r>
            <w:r w:rsidR="00CF62D5">
              <w:rPr>
                <w:rFonts w:cstheme="minorHAnsi"/>
                <w:lang w:val="en-GB"/>
              </w:rPr>
              <w:t>ing</w:t>
            </w:r>
            <w:r w:rsidRPr="002715D0">
              <w:rPr>
                <w:rFonts w:cstheme="minorHAnsi"/>
                <w:lang w:val="en-GB"/>
              </w:rPr>
              <w:t xml:space="preserve"> at 250 °C, 60 s</w:t>
            </w:r>
            <w:r w:rsidRPr="002715D0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63DAD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</w:p>
        </w:tc>
      </w:tr>
      <w:tr w:rsidR="00277B55" w:rsidRPr="004817C3" w14:paraId="2CDB8D4C" w14:textId="77777777" w:rsidTr="004817C3">
        <w:trPr>
          <w:trHeight w:val="213"/>
        </w:trPr>
        <w:tc>
          <w:tcPr>
            <w:tcW w:w="1325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31A64" w14:textId="606FA300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3</w:t>
            </w:r>
          </w:p>
        </w:tc>
        <w:tc>
          <w:tcPr>
            <w:tcW w:w="5054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2FB85B80" w14:textId="77777777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 xml:space="preserve">IR stimulation at 50°C, 100 s </w:t>
            </w:r>
          </w:p>
        </w:tc>
        <w:tc>
          <w:tcPr>
            <w:tcW w:w="1780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B0A00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</w:p>
        </w:tc>
      </w:tr>
      <w:tr w:rsidR="00277B55" w:rsidRPr="002715D0" w14:paraId="2521AEF2" w14:textId="77777777" w:rsidTr="004817C3">
        <w:trPr>
          <w:trHeight w:val="245"/>
        </w:trPr>
        <w:tc>
          <w:tcPr>
            <w:tcW w:w="1325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87AA4" w14:textId="35CD28BE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4</w:t>
            </w:r>
          </w:p>
        </w:tc>
        <w:tc>
          <w:tcPr>
            <w:tcW w:w="5054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0F15E436" w14:textId="77777777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 xml:space="preserve">IR stimulation at 225 °C, 200 s </w:t>
            </w:r>
            <w:r w:rsidRPr="002715D0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09E31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Lx</w:t>
            </w:r>
          </w:p>
        </w:tc>
      </w:tr>
      <w:tr w:rsidR="00277B55" w:rsidRPr="004817C3" w14:paraId="28A9BB59" w14:textId="77777777" w:rsidTr="004817C3">
        <w:trPr>
          <w:trHeight w:val="245"/>
        </w:trPr>
        <w:tc>
          <w:tcPr>
            <w:tcW w:w="1325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13808" w14:textId="1AA0D086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US"/>
              </w:rPr>
              <w:t>5</w:t>
            </w:r>
          </w:p>
        </w:tc>
        <w:tc>
          <w:tcPr>
            <w:tcW w:w="5054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90F54A3" w14:textId="77777777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US"/>
              </w:rPr>
              <w:t>Give test dose, D</w:t>
            </w:r>
            <w:r w:rsidRPr="002715D0">
              <w:rPr>
                <w:rFonts w:cstheme="minorHAnsi"/>
                <w:vertAlign w:val="subscript"/>
                <w:lang w:val="en-US"/>
              </w:rPr>
              <w:t>t</w:t>
            </w:r>
            <w:r w:rsidRPr="002715D0">
              <w:rPr>
                <w:rFonts w:cstheme="minorHAnsi"/>
                <w:lang w:val="en-US"/>
              </w:rPr>
              <w:t xml:space="preserve"> (irradiation of the sample)</w:t>
            </w:r>
          </w:p>
        </w:tc>
        <w:tc>
          <w:tcPr>
            <w:tcW w:w="1780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EC0DC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</w:p>
        </w:tc>
      </w:tr>
      <w:tr w:rsidR="00277B55" w:rsidRPr="002715D0" w14:paraId="53954E18" w14:textId="77777777" w:rsidTr="004817C3">
        <w:trPr>
          <w:trHeight w:val="254"/>
        </w:trPr>
        <w:tc>
          <w:tcPr>
            <w:tcW w:w="1325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50FE4" w14:textId="266C73CE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US"/>
              </w:rPr>
              <w:t>6</w:t>
            </w:r>
          </w:p>
        </w:tc>
        <w:tc>
          <w:tcPr>
            <w:tcW w:w="5054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5BF470B" w14:textId="379A2F47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Preheat</w:t>
            </w:r>
            <w:r w:rsidR="00CF62D5">
              <w:rPr>
                <w:rFonts w:cstheme="minorHAnsi"/>
                <w:lang w:val="en-GB"/>
              </w:rPr>
              <w:t>ing</w:t>
            </w:r>
            <w:r w:rsidRPr="002715D0">
              <w:rPr>
                <w:rFonts w:cstheme="minorHAnsi"/>
                <w:lang w:val="en-GB"/>
              </w:rPr>
              <w:t xml:space="preserve"> at 250 °C, 60 s</w:t>
            </w:r>
          </w:p>
        </w:tc>
        <w:tc>
          <w:tcPr>
            <w:tcW w:w="1780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520B9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</w:p>
        </w:tc>
      </w:tr>
      <w:tr w:rsidR="00277B55" w:rsidRPr="004817C3" w14:paraId="44FC83C7" w14:textId="77777777" w:rsidTr="004817C3">
        <w:trPr>
          <w:trHeight w:val="236"/>
        </w:trPr>
        <w:tc>
          <w:tcPr>
            <w:tcW w:w="1325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D659" w14:textId="29A3787C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US"/>
              </w:rPr>
              <w:t>7</w:t>
            </w:r>
          </w:p>
        </w:tc>
        <w:tc>
          <w:tcPr>
            <w:tcW w:w="5054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6FE8CFD3" w14:textId="77777777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 xml:space="preserve">IR stimulation at 50°C, 100 s </w:t>
            </w:r>
            <w:r w:rsidRPr="002715D0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9B408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</w:p>
        </w:tc>
      </w:tr>
      <w:tr w:rsidR="00277B55" w:rsidRPr="002715D0" w14:paraId="76BEE35A" w14:textId="77777777" w:rsidTr="004817C3">
        <w:trPr>
          <w:trHeight w:val="245"/>
        </w:trPr>
        <w:tc>
          <w:tcPr>
            <w:tcW w:w="1325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84036" w14:textId="7F51EDEE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8</w:t>
            </w:r>
          </w:p>
        </w:tc>
        <w:tc>
          <w:tcPr>
            <w:tcW w:w="5054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22A42612" w14:textId="77777777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GB"/>
              </w:rPr>
            </w:pPr>
            <w:r w:rsidRPr="002715D0">
              <w:rPr>
                <w:rFonts w:cstheme="minorHAnsi"/>
                <w:lang w:val="en-GB"/>
              </w:rPr>
              <w:t xml:space="preserve">IR stimulation at 225 °C, 200 s </w:t>
            </w:r>
            <w:r w:rsidRPr="002715D0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53AD6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Tx</w:t>
            </w:r>
          </w:p>
        </w:tc>
      </w:tr>
      <w:tr w:rsidR="00277B55" w:rsidRPr="002715D0" w14:paraId="42DCAAB1" w14:textId="77777777" w:rsidTr="004817C3">
        <w:trPr>
          <w:trHeight w:val="236"/>
        </w:trPr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4FC11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US"/>
              </w:rPr>
              <w:t>9</w:t>
            </w:r>
          </w:p>
        </w:tc>
        <w:tc>
          <w:tcPr>
            <w:tcW w:w="5054" w:type="dxa"/>
            <w:tcBorders>
              <w:bottom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69E6E221" w14:textId="5C3189CA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GB"/>
              </w:rPr>
            </w:pPr>
            <w:r w:rsidRPr="002715D0">
              <w:rPr>
                <w:rFonts w:cstheme="minorHAnsi"/>
                <w:lang w:val="en-GB"/>
              </w:rPr>
              <w:t>IR stimulation at 290 °C, 40 s (cleanout);</w:t>
            </w:r>
          </w:p>
          <w:p w14:paraId="597DF08A" w14:textId="04D7AB8F" w:rsidR="00277B55" w:rsidRPr="002715D0" w:rsidRDefault="00277B55" w:rsidP="00D817A5">
            <w:pPr>
              <w:spacing w:after="200" w:line="240" w:lineRule="auto"/>
              <w:ind w:firstLine="709"/>
              <w:contextualSpacing/>
              <w:jc w:val="both"/>
              <w:rPr>
                <w:rFonts w:cstheme="minorHAnsi"/>
                <w:lang w:val="en-US"/>
              </w:rPr>
            </w:pPr>
            <w:r w:rsidRPr="002715D0">
              <w:rPr>
                <w:rFonts w:cstheme="minorHAnsi"/>
                <w:lang w:val="en-GB"/>
              </w:rPr>
              <w:t>Back to step 1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1D531" w14:textId="77777777" w:rsidR="00277B55" w:rsidRPr="002715D0" w:rsidRDefault="00277B55" w:rsidP="004817C3">
            <w:pPr>
              <w:spacing w:after="200" w:line="240" w:lineRule="auto"/>
              <w:ind w:firstLine="709"/>
              <w:contextualSpacing/>
              <w:jc w:val="center"/>
              <w:rPr>
                <w:rFonts w:cstheme="minorHAnsi"/>
                <w:lang w:val="en-US"/>
              </w:rPr>
            </w:pPr>
          </w:p>
        </w:tc>
      </w:tr>
    </w:tbl>
    <w:p w14:paraId="268D25BD" w14:textId="77777777" w:rsidR="00277B55" w:rsidRPr="002715D0" w:rsidRDefault="00277B55" w:rsidP="00277B55">
      <w:pPr>
        <w:spacing w:line="240" w:lineRule="auto"/>
        <w:ind w:firstLine="709"/>
        <w:rPr>
          <w:rFonts w:cstheme="minorHAnsi"/>
          <w:lang w:val="fr-FR"/>
        </w:rPr>
      </w:pPr>
    </w:p>
    <w:p w14:paraId="40C9940E" w14:textId="77777777" w:rsidR="004A2FCE" w:rsidRDefault="004A2FCE"/>
    <w:sectPr w:rsidR="004A2FCE" w:rsidSect="00B81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A0MjYyMzC1tDAxszRU0lEKTi0uzszPAykwqgUANfz7KCwAAAA="/>
  </w:docVars>
  <w:rsids>
    <w:rsidRoot w:val="00277B55"/>
    <w:rsid w:val="00277B55"/>
    <w:rsid w:val="002A4227"/>
    <w:rsid w:val="0035467D"/>
    <w:rsid w:val="00396C11"/>
    <w:rsid w:val="0043382F"/>
    <w:rsid w:val="00444EE2"/>
    <w:rsid w:val="00446A53"/>
    <w:rsid w:val="004817C3"/>
    <w:rsid w:val="004A2FCE"/>
    <w:rsid w:val="00604CF1"/>
    <w:rsid w:val="0086697A"/>
    <w:rsid w:val="00CF62D5"/>
    <w:rsid w:val="00DB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259E7"/>
  <w15:chartTrackingRefBased/>
  <w15:docId w15:val="{8E77F052-0479-44C9-B4C1-1B811F83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Wisniewski</dc:creator>
  <cp:keywords/>
  <dc:description/>
  <cp:lastModifiedBy>Francis Lama</cp:lastModifiedBy>
  <cp:revision>2</cp:revision>
  <dcterms:created xsi:type="dcterms:W3CDTF">2019-02-07T07:07:00Z</dcterms:created>
  <dcterms:modified xsi:type="dcterms:W3CDTF">2019-02-07T07:07:00Z</dcterms:modified>
</cp:coreProperties>
</file>