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73C" w:rsidRPr="00094C02" w:rsidRDefault="000C373C" w:rsidP="00984D7E">
      <w:pPr>
        <w:rPr>
          <w:rFonts w:asciiTheme="minorHAnsi" w:hAnsiTheme="minorHAnsi"/>
          <w:b/>
          <w:sz w:val="28"/>
          <w:szCs w:val="28"/>
        </w:rPr>
      </w:pPr>
      <w:proofErr w:type="gramStart"/>
      <w:r w:rsidRPr="00094C02">
        <w:rPr>
          <w:rFonts w:asciiTheme="minorHAnsi" w:hAnsiTheme="minorHAnsi"/>
          <w:b/>
          <w:sz w:val="28"/>
          <w:szCs w:val="28"/>
        </w:rPr>
        <w:t>SI1</w:t>
      </w:r>
      <w:r w:rsidR="001B1C16">
        <w:rPr>
          <w:rFonts w:asciiTheme="minorHAnsi" w:hAnsiTheme="minorHAnsi"/>
          <w:b/>
          <w:sz w:val="28"/>
          <w:szCs w:val="28"/>
        </w:rPr>
        <w:t xml:space="preserve"> </w:t>
      </w:r>
      <w:r w:rsidR="001B1C16" w:rsidRPr="001B1C16">
        <w:rPr>
          <w:rFonts w:asciiTheme="minorHAnsi" w:hAnsiTheme="minorHAnsi"/>
          <w:b/>
          <w:sz w:val="28"/>
          <w:szCs w:val="28"/>
        </w:rPr>
        <w:t>European Middle and Late Upper Paleolithic comparative sample.</w:t>
      </w:r>
      <w:proofErr w:type="gramEnd"/>
    </w:p>
    <w:p w:rsidR="0094610D" w:rsidRPr="00852469" w:rsidRDefault="0094610D" w:rsidP="00984D7E">
      <w:pPr>
        <w:rPr>
          <w:rFonts w:asciiTheme="minorHAnsi" w:hAnsiTheme="minorHAnsi"/>
          <w:szCs w:val="24"/>
        </w:rPr>
      </w:pPr>
    </w:p>
    <w:p w:rsidR="00BC7133" w:rsidRDefault="000C373C">
      <w:pPr>
        <w:spacing w:line="276" w:lineRule="auto"/>
        <w:contextualSpacing/>
        <w:rPr>
          <w:rFonts w:asciiTheme="minorHAnsi" w:hAnsiTheme="minorHAnsi"/>
          <w:szCs w:val="24"/>
        </w:rPr>
      </w:pPr>
      <w:proofErr w:type="gramStart"/>
      <w:r w:rsidRPr="00852469">
        <w:rPr>
          <w:rFonts w:asciiTheme="minorHAnsi" w:hAnsiTheme="minorHAnsi"/>
          <w:szCs w:val="24"/>
        </w:rPr>
        <w:t>Table 1.</w:t>
      </w:r>
      <w:proofErr w:type="gramEnd"/>
      <w:r w:rsidRPr="00852469">
        <w:rPr>
          <w:rFonts w:asciiTheme="minorHAnsi" w:hAnsiTheme="minorHAnsi"/>
          <w:szCs w:val="24"/>
        </w:rPr>
        <w:t xml:space="preserve"> </w:t>
      </w:r>
      <w:proofErr w:type="gramStart"/>
      <w:r w:rsidR="00984D7E" w:rsidRPr="00852469">
        <w:rPr>
          <w:rFonts w:asciiTheme="minorHAnsi" w:hAnsiTheme="minorHAnsi"/>
          <w:szCs w:val="24"/>
        </w:rPr>
        <w:t>European Middle and Late Upper Paleolithic comparative sample.</w:t>
      </w:r>
      <w:proofErr w:type="gramEnd"/>
    </w:p>
    <w:p w:rsidR="00BC7133" w:rsidRDefault="00B9010C" w:rsidP="00EB6769">
      <w:pPr>
        <w:spacing w:line="276" w:lineRule="auto"/>
        <w:contextualSpacing/>
        <w:jc w:val="both"/>
        <w:rPr>
          <w:rFonts w:asciiTheme="minorHAnsi" w:hAnsiTheme="minorHAnsi"/>
          <w:szCs w:val="24"/>
        </w:rPr>
      </w:pPr>
      <w:r w:rsidRPr="00852469">
        <w:rPr>
          <w:rFonts w:asciiTheme="minorHAnsi" w:hAnsiTheme="minorHAnsi"/>
          <w:szCs w:val="24"/>
        </w:rPr>
        <w:t>Unpublished d</w:t>
      </w:r>
      <w:r w:rsidR="002F6E6E" w:rsidRPr="00852469">
        <w:rPr>
          <w:rFonts w:asciiTheme="minorHAnsi" w:hAnsiTheme="minorHAnsi"/>
          <w:szCs w:val="24"/>
        </w:rPr>
        <w:t>ata recorded by SV</w:t>
      </w:r>
      <w:r w:rsidRPr="00852469">
        <w:rPr>
          <w:rFonts w:asciiTheme="minorHAnsi" w:hAnsiTheme="minorHAnsi"/>
          <w:szCs w:val="24"/>
        </w:rPr>
        <w:t xml:space="preserve">, VS, MS, </w:t>
      </w:r>
      <w:r w:rsidR="00EB6769">
        <w:rPr>
          <w:rFonts w:asciiTheme="minorHAnsi" w:hAnsiTheme="minorHAnsi"/>
          <w:szCs w:val="24"/>
        </w:rPr>
        <w:t xml:space="preserve">and </w:t>
      </w:r>
      <w:r w:rsidR="00E72678" w:rsidRPr="00852469">
        <w:rPr>
          <w:rFonts w:asciiTheme="minorHAnsi" w:hAnsiTheme="minorHAnsi"/>
          <w:szCs w:val="24"/>
        </w:rPr>
        <w:t xml:space="preserve">from Erik Trinkaus, Trenton Holliday, </w:t>
      </w:r>
      <w:r w:rsidR="006B060D">
        <w:rPr>
          <w:rFonts w:asciiTheme="minorHAnsi" w:hAnsiTheme="minorHAnsi"/>
          <w:szCs w:val="24"/>
        </w:rPr>
        <w:t xml:space="preserve">Dominique Henry-Gambier, </w:t>
      </w:r>
      <w:r w:rsidRPr="00852469">
        <w:rPr>
          <w:rFonts w:asciiTheme="minorHAnsi" w:hAnsiTheme="minorHAnsi"/>
          <w:szCs w:val="24"/>
        </w:rPr>
        <w:t>and</w:t>
      </w:r>
      <w:r w:rsidR="002F6E6E" w:rsidRPr="00852469">
        <w:rPr>
          <w:rFonts w:asciiTheme="minorHAnsi" w:hAnsiTheme="minorHAnsi"/>
          <w:szCs w:val="24"/>
        </w:rPr>
        <w:t xml:space="preserve"> </w:t>
      </w:r>
      <w:r w:rsidR="00E72678" w:rsidRPr="00852469">
        <w:rPr>
          <w:rFonts w:asciiTheme="minorHAnsi" w:hAnsiTheme="minorHAnsi"/>
          <w:szCs w:val="24"/>
        </w:rPr>
        <w:t xml:space="preserve">data </w:t>
      </w:r>
      <w:r w:rsidR="002F6E6E" w:rsidRPr="00852469">
        <w:rPr>
          <w:rFonts w:asciiTheme="minorHAnsi" w:hAnsiTheme="minorHAnsi"/>
          <w:szCs w:val="24"/>
        </w:rPr>
        <w:t xml:space="preserve">from the literature </w:t>
      </w:r>
      <w:r w:rsidR="006B060D">
        <w:rPr>
          <w:rFonts w:asciiTheme="minorHAnsi" w:hAnsiTheme="minorHAnsi"/>
          <w:noProof/>
          <w:szCs w:val="24"/>
        </w:rPr>
        <w:t xml:space="preserve">(Bonin, 1935; Chauvière, 2008; Churchill, 1994; Coppola, 2012; Corrain, 1977; Formicola, 1988; Gambier et al., 2006; Garralda, 1986; Henry-Gambier et al., 2002; Holt, 1999; Mallegni et al., 2000; Mallegni and Fabbri, 1995; </w:t>
      </w:r>
      <w:r w:rsidR="00120496" w:rsidRPr="00120496">
        <w:rPr>
          <w:rFonts w:asciiTheme="minorHAnsi" w:hAnsiTheme="minorHAnsi"/>
          <w:noProof/>
          <w:szCs w:val="24"/>
        </w:rPr>
        <w:t xml:space="preserve">Matiegka </w:t>
      </w:r>
      <w:r w:rsidR="00120496">
        <w:rPr>
          <w:rFonts w:asciiTheme="minorHAnsi" w:hAnsiTheme="minorHAnsi"/>
          <w:noProof/>
          <w:szCs w:val="24"/>
        </w:rPr>
        <w:t xml:space="preserve">1934; </w:t>
      </w:r>
      <w:r w:rsidR="006B060D">
        <w:rPr>
          <w:rFonts w:asciiTheme="minorHAnsi" w:hAnsiTheme="minorHAnsi"/>
          <w:noProof/>
          <w:szCs w:val="24"/>
        </w:rPr>
        <w:t>Paoli et al., 1980; Pearson, 1997; Sládek et al., 2000; Trinkaus, in press; Trinkaus et al., 2014; Trinkaus and Ruff, 2012; Trinkaus and Svoboda, 2006; Vallois and Billy, 1965; Vercellotti et al., 2008; Verneau, 1906; Villotte et al., 2015a; 2015b)</w:t>
      </w:r>
      <w:r w:rsidR="0006556D" w:rsidRPr="00852469">
        <w:rPr>
          <w:rFonts w:asciiTheme="minorHAnsi" w:hAnsiTheme="minorHAnsi"/>
          <w:szCs w:val="24"/>
        </w:rPr>
        <w:t>.</w:t>
      </w:r>
      <w:r w:rsidR="002F6E6E" w:rsidRPr="00852469">
        <w:rPr>
          <w:rFonts w:asciiTheme="minorHAnsi" w:hAnsiTheme="minorHAnsi"/>
          <w:szCs w:val="24"/>
        </w:rPr>
        <w:t xml:space="preserve">  </w:t>
      </w:r>
    </w:p>
    <w:p w:rsidR="00BC7133" w:rsidRDefault="005E244C" w:rsidP="00EB6769">
      <w:pPr>
        <w:spacing w:line="276" w:lineRule="auto"/>
        <w:contextualSpacing/>
        <w:jc w:val="both"/>
        <w:rPr>
          <w:rFonts w:asciiTheme="minorHAnsi" w:hAnsiTheme="minorHAnsi"/>
          <w:szCs w:val="24"/>
        </w:rPr>
      </w:pPr>
      <w:r w:rsidRPr="005E244C">
        <w:rPr>
          <w:rFonts w:asciiTheme="minorHAnsi" w:hAnsiTheme="minorHAnsi"/>
          <w:szCs w:val="24"/>
        </w:rPr>
        <w:t>Some individuals (</w:t>
      </w:r>
      <w:proofErr w:type="spellStart"/>
      <w:r w:rsidRPr="005E244C">
        <w:rPr>
          <w:rFonts w:asciiTheme="minorHAnsi" w:hAnsiTheme="minorHAnsi"/>
          <w:szCs w:val="24"/>
        </w:rPr>
        <w:t>Oberkassel</w:t>
      </w:r>
      <w:proofErr w:type="spellEnd"/>
      <w:r w:rsidRPr="005E244C">
        <w:rPr>
          <w:rFonts w:asciiTheme="minorHAnsi" w:hAnsiTheme="minorHAnsi"/>
          <w:szCs w:val="24"/>
        </w:rPr>
        <w:t xml:space="preserve"> 1, </w:t>
      </w:r>
      <w:proofErr w:type="spellStart"/>
      <w:r w:rsidRPr="005E244C">
        <w:rPr>
          <w:rFonts w:asciiTheme="minorHAnsi" w:hAnsiTheme="minorHAnsi"/>
          <w:szCs w:val="24"/>
        </w:rPr>
        <w:t>Barma</w:t>
      </w:r>
      <w:proofErr w:type="spellEnd"/>
      <w:r w:rsidRPr="005E244C">
        <w:rPr>
          <w:rFonts w:asciiTheme="minorHAnsi" w:hAnsiTheme="minorHAnsi"/>
          <w:szCs w:val="24"/>
        </w:rPr>
        <w:t xml:space="preserve"> Grande 2, </w:t>
      </w:r>
      <w:proofErr w:type="spellStart"/>
      <w:r w:rsidRPr="005E244C">
        <w:rPr>
          <w:rFonts w:asciiTheme="minorHAnsi" w:hAnsiTheme="minorHAnsi"/>
          <w:szCs w:val="24"/>
        </w:rPr>
        <w:t>Barma</w:t>
      </w:r>
      <w:proofErr w:type="spellEnd"/>
      <w:r w:rsidRPr="005E244C">
        <w:rPr>
          <w:rFonts w:asciiTheme="minorHAnsi" w:hAnsiTheme="minorHAnsi"/>
          <w:szCs w:val="24"/>
        </w:rPr>
        <w:t xml:space="preserve"> </w:t>
      </w:r>
      <w:proofErr w:type="gramStart"/>
      <w:r w:rsidRPr="005E244C">
        <w:rPr>
          <w:rFonts w:asciiTheme="minorHAnsi" w:hAnsiTheme="minorHAnsi"/>
          <w:szCs w:val="24"/>
        </w:rPr>
        <w:t>del</w:t>
      </w:r>
      <w:proofErr w:type="gramEnd"/>
      <w:r w:rsidRPr="005E244C">
        <w:rPr>
          <w:rFonts w:asciiTheme="minorHAnsi" w:hAnsiTheme="minorHAnsi"/>
          <w:szCs w:val="24"/>
        </w:rPr>
        <w:t xml:space="preserve"> </w:t>
      </w:r>
      <w:proofErr w:type="spellStart"/>
      <w:r w:rsidRPr="005E244C">
        <w:rPr>
          <w:rFonts w:asciiTheme="minorHAnsi" w:hAnsiTheme="minorHAnsi"/>
          <w:szCs w:val="24"/>
        </w:rPr>
        <w:t>Caviglione</w:t>
      </w:r>
      <w:proofErr w:type="spellEnd"/>
      <w:r w:rsidRPr="005E244C">
        <w:rPr>
          <w:rFonts w:asciiTheme="minorHAnsi" w:hAnsiTheme="minorHAnsi"/>
          <w:szCs w:val="24"/>
        </w:rPr>
        <w:t xml:space="preserve"> 1, </w:t>
      </w:r>
      <w:proofErr w:type="spellStart"/>
      <w:r w:rsidRPr="005E244C">
        <w:rPr>
          <w:rFonts w:asciiTheme="minorHAnsi" w:hAnsiTheme="minorHAnsi"/>
          <w:szCs w:val="24"/>
        </w:rPr>
        <w:t>Vado</w:t>
      </w:r>
      <w:proofErr w:type="spellEnd"/>
      <w:r w:rsidRPr="005E244C">
        <w:rPr>
          <w:rFonts w:asciiTheme="minorHAnsi" w:hAnsiTheme="minorHAnsi"/>
          <w:szCs w:val="24"/>
        </w:rPr>
        <w:t xml:space="preserve"> all’ </w:t>
      </w:r>
      <w:proofErr w:type="spellStart"/>
      <w:r w:rsidRPr="005E244C">
        <w:rPr>
          <w:rFonts w:asciiTheme="minorHAnsi" w:hAnsiTheme="minorHAnsi"/>
          <w:szCs w:val="24"/>
        </w:rPr>
        <w:t>Arancio</w:t>
      </w:r>
      <w:proofErr w:type="spellEnd"/>
      <w:r w:rsidRPr="005E244C">
        <w:rPr>
          <w:rFonts w:asciiTheme="minorHAnsi" w:hAnsiTheme="minorHAnsi"/>
          <w:szCs w:val="24"/>
        </w:rPr>
        <w:t xml:space="preserve"> 1) show marked limb abnormalities or trauma, and those skeletal elements were not included in the comparative sample. </w:t>
      </w:r>
    </w:p>
    <w:p w:rsidR="00BC7133" w:rsidRDefault="00B57941" w:rsidP="00EB6769">
      <w:pPr>
        <w:spacing w:line="276" w:lineRule="auto"/>
        <w:contextualSpacing/>
        <w:jc w:val="both"/>
        <w:rPr>
          <w:rFonts w:asciiTheme="minorHAnsi" w:hAnsiTheme="minorHAnsi"/>
          <w:szCs w:val="24"/>
        </w:rPr>
      </w:pPr>
      <w:proofErr w:type="spellStart"/>
      <w:r w:rsidRPr="00852469">
        <w:rPr>
          <w:rFonts w:asciiTheme="minorHAnsi" w:hAnsiTheme="minorHAnsi"/>
          <w:szCs w:val="24"/>
        </w:rPr>
        <w:t>Neuessing</w:t>
      </w:r>
      <w:proofErr w:type="spellEnd"/>
      <w:r w:rsidRPr="00852469">
        <w:rPr>
          <w:rFonts w:asciiTheme="minorHAnsi" w:hAnsiTheme="minorHAnsi"/>
          <w:szCs w:val="24"/>
        </w:rPr>
        <w:t xml:space="preserve"> 2</w:t>
      </w:r>
      <w:r w:rsidR="0094610D" w:rsidRPr="00852469">
        <w:rPr>
          <w:rFonts w:asciiTheme="minorHAnsi" w:hAnsiTheme="minorHAnsi"/>
          <w:szCs w:val="24"/>
        </w:rPr>
        <w:t xml:space="preserve"> is</w:t>
      </w:r>
      <w:r w:rsidRPr="00852469">
        <w:rPr>
          <w:rFonts w:asciiTheme="minorHAnsi" w:hAnsiTheme="minorHAnsi"/>
          <w:szCs w:val="24"/>
        </w:rPr>
        <w:t xml:space="preserve"> directly dated </w:t>
      </w:r>
      <w:r w:rsidR="006B060D">
        <w:rPr>
          <w:rFonts w:asciiTheme="minorHAnsi" w:hAnsiTheme="minorHAnsi"/>
          <w:szCs w:val="24"/>
        </w:rPr>
        <w:t xml:space="preserve">to </w:t>
      </w:r>
      <w:r w:rsidR="006B060D" w:rsidRPr="006B060D">
        <w:rPr>
          <w:rFonts w:asciiTheme="minorHAnsi" w:hAnsiTheme="minorHAnsi"/>
          <w:szCs w:val="24"/>
        </w:rPr>
        <w:t>18,590 ± 260 BP (OxA-9856)</w:t>
      </w:r>
      <w:r w:rsidR="006B060D">
        <w:rPr>
          <w:rFonts w:asciiTheme="minorHAnsi" w:hAnsiTheme="minorHAnsi"/>
          <w:szCs w:val="24"/>
        </w:rPr>
        <w:t xml:space="preserve"> </w:t>
      </w:r>
      <w:r w:rsidR="006B060D">
        <w:rPr>
          <w:rFonts w:asciiTheme="minorHAnsi" w:hAnsiTheme="minorHAnsi"/>
          <w:noProof/>
          <w:szCs w:val="24"/>
        </w:rPr>
        <w:t>(Street et al., 2006)</w:t>
      </w:r>
      <w:r w:rsidRPr="00852469">
        <w:rPr>
          <w:rFonts w:asciiTheme="minorHAnsi" w:hAnsiTheme="minorHAnsi"/>
          <w:szCs w:val="24"/>
        </w:rPr>
        <w:t xml:space="preserve">, </w:t>
      </w:r>
      <w:r w:rsidR="0094610D" w:rsidRPr="00852469">
        <w:rPr>
          <w:rFonts w:asciiTheme="minorHAnsi" w:hAnsiTheme="minorHAnsi"/>
          <w:szCs w:val="24"/>
        </w:rPr>
        <w:t xml:space="preserve">and therefore </w:t>
      </w:r>
      <w:r w:rsidRPr="00852469">
        <w:rPr>
          <w:rFonts w:asciiTheme="minorHAnsi" w:hAnsiTheme="minorHAnsi"/>
          <w:szCs w:val="24"/>
        </w:rPr>
        <w:t>chronologically falls at the transition between MUP and LUP, a period for which there is little skeletal evidence. This individual was therefore included only in the analyses involving the UP sample (pooled periods).</w:t>
      </w:r>
    </w:p>
    <w:p w:rsidR="00BC7133" w:rsidRDefault="00BC7133">
      <w:pPr>
        <w:spacing w:line="276" w:lineRule="auto"/>
        <w:contextualSpacing/>
        <w:rPr>
          <w:rFonts w:asciiTheme="minorHAnsi" w:hAnsiTheme="minorHAnsi"/>
          <w:szCs w:val="24"/>
        </w:rPr>
      </w:pPr>
    </w:p>
    <w:p w:rsidR="0006556D" w:rsidRPr="00852469" w:rsidRDefault="0006556D" w:rsidP="00984D7E">
      <w:pPr>
        <w:rPr>
          <w:rFonts w:asciiTheme="minorHAnsi" w:hAnsiTheme="minorHAnsi"/>
          <w:szCs w:val="24"/>
        </w:rPr>
      </w:pPr>
    </w:p>
    <w:tbl>
      <w:tblPr>
        <w:tblW w:w="9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61"/>
        <w:gridCol w:w="3061"/>
        <w:gridCol w:w="2334"/>
        <w:gridCol w:w="3046"/>
      </w:tblGrid>
      <w:tr w:rsidR="00B57941" w:rsidRPr="00852469" w:rsidTr="00E657D8">
        <w:trPr>
          <w:trHeight w:val="300"/>
        </w:trPr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B57941" w:rsidRPr="00852469" w:rsidRDefault="00B57941" w:rsidP="00E657D8">
            <w:pPr>
              <w:rPr>
                <w:rFonts w:asciiTheme="minorHAnsi" w:eastAsia="Times New Roman" w:hAnsiTheme="minorHAnsi"/>
              </w:rPr>
            </w:pPr>
            <w:r w:rsidRPr="00852469">
              <w:rPr>
                <w:rFonts w:asciiTheme="minorHAnsi" w:eastAsia="Times New Roman" w:hAnsiTheme="minorHAnsi"/>
                <w:sz w:val="22"/>
              </w:rPr>
              <w:t>Period</w:t>
            </w:r>
          </w:p>
        </w:tc>
        <w:tc>
          <w:tcPr>
            <w:tcW w:w="3061" w:type="dxa"/>
            <w:shd w:val="clear" w:color="auto" w:fill="auto"/>
            <w:noWrap/>
            <w:vAlign w:val="center"/>
            <w:hideMark/>
          </w:tcPr>
          <w:p w:rsidR="00B57941" w:rsidRPr="00852469" w:rsidRDefault="00B57941" w:rsidP="00E657D8">
            <w:pPr>
              <w:rPr>
                <w:rFonts w:asciiTheme="minorHAnsi" w:eastAsia="Times New Roman" w:hAnsiTheme="minorHAnsi"/>
              </w:rPr>
            </w:pPr>
            <w:r w:rsidRPr="00852469">
              <w:rPr>
                <w:rFonts w:asciiTheme="minorHAnsi" w:eastAsia="Times New Roman" w:hAnsiTheme="minorHAnsi"/>
                <w:sz w:val="22"/>
              </w:rPr>
              <w:t>Males</w:t>
            </w:r>
          </w:p>
        </w:tc>
        <w:tc>
          <w:tcPr>
            <w:tcW w:w="2334" w:type="dxa"/>
            <w:shd w:val="clear" w:color="auto" w:fill="auto"/>
            <w:noWrap/>
            <w:vAlign w:val="center"/>
            <w:hideMark/>
          </w:tcPr>
          <w:p w:rsidR="00B57941" w:rsidRPr="00852469" w:rsidRDefault="00B57941" w:rsidP="00E657D8">
            <w:pPr>
              <w:rPr>
                <w:rFonts w:asciiTheme="minorHAnsi" w:eastAsia="Times New Roman" w:hAnsiTheme="minorHAnsi"/>
              </w:rPr>
            </w:pPr>
            <w:r w:rsidRPr="00852469">
              <w:rPr>
                <w:rFonts w:asciiTheme="minorHAnsi" w:eastAsia="Times New Roman" w:hAnsiTheme="minorHAnsi"/>
                <w:sz w:val="22"/>
              </w:rPr>
              <w:t>Females</w:t>
            </w:r>
          </w:p>
        </w:tc>
        <w:tc>
          <w:tcPr>
            <w:tcW w:w="3046" w:type="dxa"/>
            <w:shd w:val="clear" w:color="auto" w:fill="auto"/>
            <w:noWrap/>
            <w:vAlign w:val="center"/>
            <w:hideMark/>
          </w:tcPr>
          <w:p w:rsidR="00B57941" w:rsidRPr="00852469" w:rsidRDefault="00B57941" w:rsidP="00E657D8">
            <w:pPr>
              <w:rPr>
                <w:rFonts w:asciiTheme="minorHAnsi" w:eastAsia="Times New Roman" w:hAnsiTheme="minorHAnsi"/>
              </w:rPr>
            </w:pPr>
            <w:r w:rsidRPr="00852469">
              <w:rPr>
                <w:rFonts w:asciiTheme="minorHAnsi" w:eastAsia="Times New Roman" w:hAnsiTheme="minorHAnsi"/>
                <w:sz w:val="22"/>
              </w:rPr>
              <w:t>Uncertain sex</w:t>
            </w:r>
          </w:p>
        </w:tc>
      </w:tr>
      <w:tr w:rsidR="00B57941" w:rsidRPr="00852469" w:rsidTr="0094610D">
        <w:trPr>
          <w:trHeight w:val="2281"/>
        </w:trPr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B57941" w:rsidRPr="00852469" w:rsidRDefault="00B57941" w:rsidP="00E657D8">
            <w:pPr>
              <w:rPr>
                <w:rFonts w:asciiTheme="minorHAnsi" w:eastAsia="Times New Roman" w:hAnsiTheme="minorHAnsi"/>
              </w:rPr>
            </w:pPr>
            <w:r w:rsidRPr="00852469">
              <w:rPr>
                <w:rFonts w:asciiTheme="minorHAnsi" w:eastAsia="Times New Roman" w:hAnsiTheme="minorHAnsi"/>
                <w:sz w:val="22"/>
              </w:rPr>
              <w:t>Middle Upper Paleolithic</w:t>
            </w:r>
          </w:p>
        </w:tc>
        <w:tc>
          <w:tcPr>
            <w:tcW w:w="3061" w:type="dxa"/>
            <w:shd w:val="clear" w:color="auto" w:fill="auto"/>
            <w:noWrap/>
            <w:vAlign w:val="center"/>
            <w:hideMark/>
          </w:tcPr>
          <w:p w:rsidR="00B57941" w:rsidRPr="00852469" w:rsidRDefault="00B57941" w:rsidP="00E657D8">
            <w:pPr>
              <w:rPr>
                <w:rFonts w:asciiTheme="minorHAnsi" w:eastAsia="Times New Roman" w:hAnsiTheme="minorHAnsi"/>
                <w:lang w:val="fr-FR"/>
              </w:rPr>
            </w:pPr>
            <w:proofErr w:type="spellStart"/>
            <w:r w:rsidRPr="00852469">
              <w:rPr>
                <w:rFonts w:asciiTheme="minorHAnsi" w:eastAsia="Times New Roman" w:hAnsiTheme="minorHAnsi"/>
                <w:sz w:val="22"/>
                <w:lang w:val="fr-FR"/>
              </w:rPr>
              <w:t>Barma</w:t>
            </w:r>
            <w:proofErr w:type="spellEnd"/>
            <w:r w:rsidRPr="00852469">
              <w:rPr>
                <w:rFonts w:asciiTheme="minorHAnsi" w:eastAsia="Times New Roman" w:hAnsiTheme="minorHAnsi"/>
                <w:sz w:val="22"/>
                <w:lang w:val="fr-FR"/>
              </w:rPr>
              <w:t xml:space="preserve"> Grande 2</w:t>
            </w:r>
            <w:r w:rsidRPr="00852469">
              <w:rPr>
                <w:rFonts w:asciiTheme="minorHAnsi" w:eastAsia="Times New Roman" w:hAnsiTheme="minorHAnsi"/>
                <w:sz w:val="22"/>
                <w:vertAlign w:val="superscript"/>
                <w:lang w:val="fr-FR"/>
              </w:rPr>
              <w:t>1</w:t>
            </w:r>
            <w:r w:rsidRPr="00852469">
              <w:rPr>
                <w:rFonts w:asciiTheme="minorHAnsi" w:eastAsia="Times New Roman" w:hAnsiTheme="minorHAnsi"/>
                <w:sz w:val="22"/>
                <w:lang w:val="fr-FR"/>
              </w:rPr>
              <w:t>, 5, 6;</w:t>
            </w:r>
          </w:p>
          <w:p w:rsidR="00B57941" w:rsidRPr="00852469" w:rsidRDefault="00B57941" w:rsidP="00E657D8">
            <w:pPr>
              <w:rPr>
                <w:rFonts w:asciiTheme="minorHAnsi" w:eastAsia="Times New Roman" w:hAnsiTheme="minorHAnsi"/>
                <w:lang w:val="fr-FR"/>
              </w:rPr>
            </w:pPr>
            <w:r w:rsidRPr="00852469">
              <w:rPr>
                <w:rFonts w:asciiTheme="minorHAnsi" w:eastAsia="Times New Roman" w:hAnsiTheme="minorHAnsi"/>
                <w:sz w:val="22"/>
                <w:lang w:val="fr-FR"/>
              </w:rPr>
              <w:t>Cro-Magnon 1;</w:t>
            </w:r>
          </w:p>
          <w:p w:rsidR="00B57941" w:rsidRPr="00852469" w:rsidRDefault="00B57941" w:rsidP="00E657D8">
            <w:pPr>
              <w:rPr>
                <w:rFonts w:asciiTheme="minorHAnsi" w:eastAsia="Times New Roman" w:hAnsiTheme="minorHAnsi"/>
                <w:lang w:val="fr-FR"/>
              </w:rPr>
            </w:pPr>
            <w:proofErr w:type="spellStart"/>
            <w:r w:rsidRPr="00852469">
              <w:rPr>
                <w:rFonts w:asciiTheme="minorHAnsi" w:eastAsia="Times New Roman" w:hAnsiTheme="minorHAnsi"/>
                <w:sz w:val="22"/>
                <w:lang w:val="fr-FR"/>
              </w:rPr>
              <w:t>Dolní</w:t>
            </w:r>
            <w:proofErr w:type="spellEnd"/>
            <w:r w:rsidRPr="00852469">
              <w:rPr>
                <w:rFonts w:asciiTheme="minorHAnsi" w:eastAsia="Times New Roman" w:hAnsiTheme="minorHAnsi"/>
                <w:sz w:val="22"/>
                <w:lang w:val="fr-FR"/>
              </w:rPr>
              <w:t xml:space="preserve"> </w:t>
            </w:r>
            <w:proofErr w:type="spellStart"/>
            <w:r w:rsidRPr="00852469">
              <w:rPr>
                <w:rFonts w:asciiTheme="minorHAnsi" w:eastAsia="Times New Roman" w:hAnsiTheme="minorHAnsi"/>
                <w:sz w:val="22"/>
                <w:lang w:val="fr-FR"/>
              </w:rPr>
              <w:t>Věstonice</w:t>
            </w:r>
            <w:proofErr w:type="spellEnd"/>
            <w:r w:rsidRPr="00852469">
              <w:rPr>
                <w:rFonts w:asciiTheme="minorHAnsi" w:eastAsia="Times New Roman" w:hAnsiTheme="minorHAnsi"/>
                <w:sz w:val="22"/>
                <w:lang w:val="fr-FR"/>
              </w:rPr>
              <w:t xml:space="preserve"> 13, 14, 16;</w:t>
            </w:r>
          </w:p>
          <w:p w:rsidR="00B57941" w:rsidRPr="00852469" w:rsidRDefault="00B57941" w:rsidP="00E657D8">
            <w:pPr>
              <w:rPr>
                <w:rFonts w:asciiTheme="minorHAnsi" w:eastAsia="Times New Roman" w:hAnsiTheme="minorHAnsi"/>
                <w:lang w:val="fr-FR"/>
              </w:rPr>
            </w:pPr>
            <w:r w:rsidRPr="00852469">
              <w:rPr>
                <w:rFonts w:asciiTheme="minorHAnsi" w:eastAsia="Times New Roman" w:hAnsiTheme="minorHAnsi"/>
                <w:sz w:val="22"/>
                <w:lang w:val="fr-FR"/>
              </w:rPr>
              <w:t>Grotte-des-Enfants 4;</w:t>
            </w:r>
          </w:p>
          <w:p w:rsidR="00B57941" w:rsidRPr="00852469" w:rsidRDefault="00B57941" w:rsidP="00E657D8">
            <w:pPr>
              <w:rPr>
                <w:rFonts w:asciiTheme="minorHAnsi" w:eastAsia="Times New Roman" w:hAnsiTheme="minorHAnsi"/>
              </w:rPr>
            </w:pPr>
            <w:proofErr w:type="spellStart"/>
            <w:r w:rsidRPr="00852469">
              <w:rPr>
                <w:rFonts w:asciiTheme="minorHAnsi" w:eastAsia="Times New Roman" w:hAnsiTheme="minorHAnsi"/>
                <w:sz w:val="22"/>
              </w:rPr>
              <w:t>Parabita</w:t>
            </w:r>
            <w:proofErr w:type="spellEnd"/>
            <w:r w:rsidRPr="00852469">
              <w:rPr>
                <w:rFonts w:asciiTheme="minorHAnsi" w:eastAsia="Times New Roman" w:hAnsiTheme="minorHAnsi"/>
                <w:sz w:val="22"/>
              </w:rPr>
              <w:t xml:space="preserve"> 1;</w:t>
            </w:r>
          </w:p>
          <w:p w:rsidR="00B57941" w:rsidRPr="00852469" w:rsidRDefault="00B57941" w:rsidP="00E657D8">
            <w:pPr>
              <w:rPr>
                <w:rFonts w:asciiTheme="minorHAnsi" w:eastAsia="Times New Roman" w:hAnsiTheme="minorHAnsi"/>
              </w:rPr>
            </w:pPr>
            <w:proofErr w:type="spellStart"/>
            <w:r w:rsidRPr="00852469">
              <w:rPr>
                <w:rFonts w:asciiTheme="minorHAnsi" w:eastAsia="Times New Roman" w:hAnsiTheme="minorHAnsi"/>
                <w:sz w:val="22"/>
              </w:rPr>
              <w:t>Pataud</w:t>
            </w:r>
            <w:proofErr w:type="spellEnd"/>
            <w:r w:rsidRPr="00852469">
              <w:rPr>
                <w:rFonts w:asciiTheme="minorHAnsi" w:eastAsia="Times New Roman" w:hAnsiTheme="minorHAnsi"/>
                <w:sz w:val="22"/>
              </w:rPr>
              <w:t xml:space="preserve"> 5;</w:t>
            </w:r>
          </w:p>
          <w:p w:rsidR="00B57941" w:rsidRPr="00852469" w:rsidRDefault="00B57941" w:rsidP="00E657D8">
            <w:pPr>
              <w:rPr>
                <w:rFonts w:asciiTheme="minorHAnsi" w:eastAsia="Times New Roman" w:hAnsiTheme="minorHAnsi"/>
              </w:rPr>
            </w:pPr>
            <w:proofErr w:type="spellStart"/>
            <w:r w:rsidRPr="00852469">
              <w:rPr>
                <w:rFonts w:asciiTheme="minorHAnsi" w:eastAsia="Times New Roman" w:hAnsiTheme="minorHAnsi"/>
                <w:sz w:val="22"/>
              </w:rPr>
              <w:t>Paviland</w:t>
            </w:r>
            <w:proofErr w:type="spellEnd"/>
            <w:r w:rsidRPr="00852469">
              <w:rPr>
                <w:rFonts w:asciiTheme="minorHAnsi" w:eastAsia="Times New Roman" w:hAnsiTheme="minorHAnsi"/>
                <w:sz w:val="22"/>
              </w:rPr>
              <w:t xml:space="preserve"> 1;</w:t>
            </w:r>
          </w:p>
          <w:p w:rsidR="00B57941" w:rsidRPr="00852469" w:rsidRDefault="00B57941" w:rsidP="00E657D8">
            <w:pPr>
              <w:rPr>
                <w:rFonts w:asciiTheme="minorHAnsi" w:eastAsia="Times New Roman" w:hAnsiTheme="minorHAnsi"/>
              </w:rPr>
            </w:pPr>
            <w:r w:rsidRPr="00852469">
              <w:rPr>
                <w:rFonts w:asciiTheme="minorHAnsi" w:eastAsia="Times New Roman" w:hAnsiTheme="minorHAnsi"/>
                <w:sz w:val="22"/>
              </w:rPr>
              <w:t>Pavlov 1;</w:t>
            </w:r>
          </w:p>
          <w:p w:rsidR="00B57941" w:rsidRPr="00852469" w:rsidRDefault="00B57941" w:rsidP="00E657D8">
            <w:pPr>
              <w:rPr>
                <w:rFonts w:asciiTheme="minorHAnsi" w:eastAsia="Times New Roman" w:hAnsiTheme="minorHAnsi"/>
              </w:rPr>
            </w:pPr>
            <w:proofErr w:type="spellStart"/>
            <w:r w:rsidRPr="00852469">
              <w:rPr>
                <w:rFonts w:asciiTheme="minorHAnsi" w:eastAsia="Times New Roman" w:hAnsiTheme="minorHAnsi"/>
                <w:sz w:val="22"/>
              </w:rPr>
              <w:t>Sunghir</w:t>
            </w:r>
            <w:proofErr w:type="spellEnd"/>
            <w:r w:rsidRPr="00852469">
              <w:rPr>
                <w:rFonts w:asciiTheme="minorHAnsi" w:eastAsia="Times New Roman" w:hAnsiTheme="minorHAnsi"/>
                <w:sz w:val="22"/>
              </w:rPr>
              <w:t xml:space="preserve"> 1.</w:t>
            </w:r>
          </w:p>
        </w:tc>
        <w:tc>
          <w:tcPr>
            <w:tcW w:w="2334" w:type="dxa"/>
            <w:shd w:val="clear" w:color="auto" w:fill="auto"/>
            <w:noWrap/>
            <w:vAlign w:val="center"/>
            <w:hideMark/>
          </w:tcPr>
          <w:p w:rsidR="00B57941" w:rsidRPr="00852469" w:rsidRDefault="00B57941" w:rsidP="00E657D8">
            <w:pPr>
              <w:rPr>
                <w:rFonts w:asciiTheme="minorHAnsi" w:eastAsia="Times New Roman" w:hAnsiTheme="minorHAnsi"/>
                <w:lang w:val="fr-FR"/>
              </w:rPr>
            </w:pPr>
            <w:proofErr w:type="spellStart"/>
            <w:r w:rsidRPr="00852469">
              <w:rPr>
                <w:rFonts w:asciiTheme="minorHAnsi" w:eastAsia="Times New Roman" w:hAnsiTheme="minorHAnsi"/>
                <w:sz w:val="22"/>
                <w:lang w:val="fr-FR"/>
              </w:rPr>
              <w:t>Caviglione</w:t>
            </w:r>
            <w:proofErr w:type="spellEnd"/>
            <w:r w:rsidRPr="00852469">
              <w:rPr>
                <w:rFonts w:asciiTheme="minorHAnsi" w:eastAsia="Times New Roman" w:hAnsiTheme="minorHAnsi"/>
                <w:sz w:val="22"/>
                <w:lang w:val="fr-FR"/>
              </w:rPr>
              <w:t xml:space="preserve"> 1;</w:t>
            </w:r>
          </w:p>
          <w:p w:rsidR="00B57941" w:rsidRPr="00852469" w:rsidRDefault="00B57941" w:rsidP="00E657D8">
            <w:pPr>
              <w:rPr>
                <w:rFonts w:asciiTheme="minorHAnsi" w:eastAsia="Times New Roman" w:hAnsiTheme="minorHAnsi"/>
                <w:lang w:val="fr-FR"/>
              </w:rPr>
            </w:pPr>
            <w:proofErr w:type="spellStart"/>
            <w:r w:rsidRPr="00852469">
              <w:rPr>
                <w:rFonts w:asciiTheme="minorHAnsi" w:eastAsia="Times New Roman" w:hAnsiTheme="minorHAnsi"/>
                <w:sz w:val="22"/>
                <w:lang w:val="fr-FR"/>
              </w:rPr>
              <w:t>Dolní</w:t>
            </w:r>
            <w:proofErr w:type="spellEnd"/>
            <w:r w:rsidRPr="00852469">
              <w:rPr>
                <w:rFonts w:asciiTheme="minorHAnsi" w:eastAsia="Times New Roman" w:hAnsiTheme="minorHAnsi"/>
                <w:sz w:val="22"/>
                <w:lang w:val="fr-FR"/>
              </w:rPr>
              <w:t xml:space="preserve"> </w:t>
            </w:r>
            <w:proofErr w:type="spellStart"/>
            <w:r w:rsidRPr="00852469">
              <w:rPr>
                <w:rFonts w:asciiTheme="minorHAnsi" w:eastAsia="Times New Roman" w:hAnsiTheme="minorHAnsi"/>
                <w:sz w:val="22"/>
                <w:lang w:val="fr-FR"/>
              </w:rPr>
              <w:t>Věstonice</w:t>
            </w:r>
            <w:proofErr w:type="spellEnd"/>
            <w:r w:rsidRPr="00852469">
              <w:rPr>
                <w:rFonts w:asciiTheme="minorHAnsi" w:eastAsia="Times New Roman" w:hAnsiTheme="minorHAnsi"/>
                <w:sz w:val="22"/>
                <w:lang w:val="fr-FR"/>
              </w:rPr>
              <w:t xml:space="preserve"> 3;</w:t>
            </w:r>
          </w:p>
          <w:p w:rsidR="00B57941" w:rsidRPr="00852469" w:rsidRDefault="00B57941" w:rsidP="00E657D8">
            <w:pPr>
              <w:rPr>
                <w:rFonts w:asciiTheme="minorHAnsi" w:eastAsia="Times New Roman" w:hAnsiTheme="minorHAnsi"/>
                <w:lang w:val="fr-FR"/>
              </w:rPr>
            </w:pPr>
            <w:r w:rsidRPr="00852469">
              <w:rPr>
                <w:rFonts w:asciiTheme="minorHAnsi" w:eastAsia="Times New Roman" w:hAnsiTheme="minorHAnsi"/>
                <w:sz w:val="22"/>
                <w:lang w:val="fr-FR"/>
              </w:rPr>
              <w:t>Grotte-des-Enfants 5;</w:t>
            </w:r>
          </w:p>
          <w:p w:rsidR="00B57941" w:rsidRPr="00852469" w:rsidRDefault="00B57941" w:rsidP="00E657D8">
            <w:pPr>
              <w:rPr>
                <w:rFonts w:asciiTheme="minorHAnsi" w:eastAsia="Times New Roman" w:hAnsiTheme="minorHAnsi"/>
              </w:rPr>
            </w:pPr>
            <w:proofErr w:type="spellStart"/>
            <w:r w:rsidRPr="00852469">
              <w:rPr>
                <w:rFonts w:asciiTheme="minorHAnsi" w:eastAsia="Times New Roman" w:hAnsiTheme="minorHAnsi"/>
                <w:sz w:val="22"/>
              </w:rPr>
              <w:t>Ostuni</w:t>
            </w:r>
            <w:proofErr w:type="spellEnd"/>
            <w:r w:rsidRPr="00852469">
              <w:rPr>
                <w:rFonts w:asciiTheme="minorHAnsi" w:eastAsia="Times New Roman" w:hAnsiTheme="minorHAnsi"/>
                <w:sz w:val="22"/>
              </w:rPr>
              <w:t xml:space="preserve"> 1;</w:t>
            </w:r>
          </w:p>
          <w:p w:rsidR="00B57941" w:rsidRPr="00852469" w:rsidRDefault="00B57941" w:rsidP="00E657D8">
            <w:pPr>
              <w:rPr>
                <w:rFonts w:asciiTheme="minorHAnsi" w:eastAsia="Times New Roman" w:hAnsiTheme="minorHAnsi"/>
              </w:rPr>
            </w:pPr>
            <w:proofErr w:type="spellStart"/>
            <w:r w:rsidRPr="00852469">
              <w:rPr>
                <w:rFonts w:asciiTheme="minorHAnsi" w:eastAsia="Times New Roman" w:hAnsiTheme="minorHAnsi"/>
                <w:sz w:val="22"/>
              </w:rPr>
              <w:t>Paglicci</w:t>
            </w:r>
            <w:proofErr w:type="spellEnd"/>
            <w:r w:rsidRPr="00852469">
              <w:rPr>
                <w:rFonts w:asciiTheme="minorHAnsi" w:eastAsia="Times New Roman" w:hAnsiTheme="minorHAnsi"/>
                <w:sz w:val="22"/>
              </w:rPr>
              <w:t xml:space="preserve"> 25;</w:t>
            </w:r>
          </w:p>
          <w:p w:rsidR="00B57941" w:rsidRPr="00852469" w:rsidRDefault="00B57941" w:rsidP="00E657D8">
            <w:pPr>
              <w:rPr>
                <w:rFonts w:asciiTheme="minorHAnsi" w:eastAsia="Times New Roman" w:hAnsiTheme="minorHAnsi"/>
              </w:rPr>
            </w:pPr>
            <w:proofErr w:type="spellStart"/>
            <w:r w:rsidRPr="00852469">
              <w:rPr>
                <w:rFonts w:asciiTheme="minorHAnsi" w:eastAsia="Times New Roman" w:hAnsiTheme="minorHAnsi"/>
                <w:sz w:val="22"/>
              </w:rPr>
              <w:t>Parabita</w:t>
            </w:r>
            <w:proofErr w:type="spellEnd"/>
            <w:r w:rsidRPr="00852469">
              <w:rPr>
                <w:rFonts w:asciiTheme="minorHAnsi" w:eastAsia="Times New Roman" w:hAnsiTheme="minorHAnsi"/>
                <w:sz w:val="22"/>
              </w:rPr>
              <w:t xml:space="preserve"> 2;</w:t>
            </w:r>
          </w:p>
          <w:p w:rsidR="00B57941" w:rsidRPr="00852469" w:rsidRDefault="00B57941" w:rsidP="00E657D8">
            <w:pPr>
              <w:rPr>
                <w:rFonts w:asciiTheme="minorHAnsi" w:eastAsia="Times New Roman" w:hAnsiTheme="minorHAnsi"/>
              </w:rPr>
            </w:pPr>
            <w:proofErr w:type="spellStart"/>
            <w:r w:rsidRPr="00852469">
              <w:rPr>
                <w:rFonts w:asciiTheme="minorHAnsi" w:eastAsia="Times New Roman" w:hAnsiTheme="minorHAnsi"/>
                <w:sz w:val="22"/>
              </w:rPr>
              <w:t>Pataud</w:t>
            </w:r>
            <w:proofErr w:type="spellEnd"/>
            <w:r w:rsidRPr="00852469">
              <w:rPr>
                <w:rFonts w:asciiTheme="minorHAnsi" w:eastAsia="Times New Roman" w:hAnsiTheme="minorHAnsi"/>
                <w:sz w:val="22"/>
              </w:rPr>
              <w:t xml:space="preserve"> 3.</w:t>
            </w:r>
          </w:p>
        </w:tc>
        <w:tc>
          <w:tcPr>
            <w:tcW w:w="3046" w:type="dxa"/>
            <w:shd w:val="clear" w:color="auto" w:fill="auto"/>
            <w:noWrap/>
            <w:vAlign w:val="center"/>
            <w:hideMark/>
          </w:tcPr>
          <w:p w:rsidR="00B57941" w:rsidRPr="00852469" w:rsidRDefault="00B57941" w:rsidP="00E657D8">
            <w:pPr>
              <w:rPr>
                <w:rFonts w:asciiTheme="minorHAnsi" w:eastAsia="Times New Roman" w:hAnsiTheme="minorHAnsi"/>
              </w:rPr>
            </w:pPr>
            <w:proofErr w:type="spellStart"/>
            <w:r w:rsidRPr="00852469">
              <w:rPr>
                <w:rFonts w:asciiTheme="minorHAnsi" w:eastAsia="Times New Roman" w:hAnsiTheme="minorHAnsi"/>
                <w:sz w:val="22"/>
              </w:rPr>
              <w:t>Cro</w:t>
            </w:r>
            <w:proofErr w:type="spellEnd"/>
            <w:r w:rsidRPr="00852469">
              <w:rPr>
                <w:rFonts w:asciiTheme="minorHAnsi" w:eastAsia="Times New Roman" w:hAnsiTheme="minorHAnsi"/>
                <w:sz w:val="22"/>
              </w:rPr>
              <w:t xml:space="preserve"> </w:t>
            </w:r>
            <w:proofErr w:type="spellStart"/>
            <w:r w:rsidRPr="00852469">
              <w:rPr>
                <w:rFonts w:asciiTheme="minorHAnsi" w:eastAsia="Times New Roman" w:hAnsiTheme="minorHAnsi"/>
                <w:sz w:val="22"/>
              </w:rPr>
              <w:t>Magnon</w:t>
            </w:r>
            <w:proofErr w:type="spellEnd"/>
            <w:r w:rsidRPr="00852469">
              <w:rPr>
                <w:rFonts w:asciiTheme="minorHAnsi" w:eastAsia="Times New Roman" w:hAnsiTheme="minorHAnsi"/>
                <w:sz w:val="22"/>
              </w:rPr>
              <w:t xml:space="preserve"> 4294, 4295, 4322, 4324, 4330, 4333, 4293,</w:t>
            </w:r>
          </w:p>
          <w:p w:rsidR="00B57941" w:rsidRPr="00852469" w:rsidRDefault="00B57941" w:rsidP="00E657D8">
            <w:pPr>
              <w:rPr>
                <w:rFonts w:asciiTheme="minorHAnsi" w:eastAsia="Times New Roman" w:hAnsiTheme="minorHAnsi"/>
              </w:rPr>
            </w:pPr>
            <w:r w:rsidRPr="00852469">
              <w:rPr>
                <w:rFonts w:asciiTheme="minorHAnsi" w:eastAsia="Times New Roman" w:hAnsiTheme="minorHAnsi"/>
                <w:sz w:val="22"/>
              </w:rPr>
              <w:t>4301, 4303, 4304, 4306, 4729;</w:t>
            </w:r>
          </w:p>
          <w:p w:rsidR="00B57941" w:rsidRPr="00852469" w:rsidRDefault="00B57941" w:rsidP="00E657D8">
            <w:pPr>
              <w:rPr>
                <w:rFonts w:asciiTheme="minorHAnsi" w:eastAsia="Times New Roman" w:hAnsiTheme="minorHAnsi"/>
              </w:rPr>
            </w:pPr>
            <w:proofErr w:type="spellStart"/>
            <w:r w:rsidRPr="00852469">
              <w:rPr>
                <w:rFonts w:asciiTheme="minorHAnsi" w:eastAsia="Times New Roman" w:hAnsiTheme="minorHAnsi"/>
                <w:sz w:val="22"/>
              </w:rPr>
              <w:t>Dolní</w:t>
            </w:r>
            <w:proofErr w:type="spellEnd"/>
            <w:r w:rsidRPr="00852469">
              <w:rPr>
                <w:rFonts w:asciiTheme="minorHAnsi" w:eastAsia="Times New Roman" w:hAnsiTheme="minorHAnsi"/>
                <w:sz w:val="22"/>
              </w:rPr>
              <w:t xml:space="preserve"> </w:t>
            </w:r>
            <w:proofErr w:type="spellStart"/>
            <w:r w:rsidRPr="00852469">
              <w:rPr>
                <w:rFonts w:asciiTheme="minorHAnsi" w:eastAsia="Times New Roman" w:hAnsiTheme="minorHAnsi"/>
                <w:sz w:val="22"/>
              </w:rPr>
              <w:t>Věstonice</w:t>
            </w:r>
            <w:proofErr w:type="spellEnd"/>
            <w:r w:rsidRPr="00852469">
              <w:rPr>
                <w:rFonts w:asciiTheme="minorHAnsi" w:eastAsia="Times New Roman" w:hAnsiTheme="minorHAnsi"/>
                <w:sz w:val="22"/>
              </w:rPr>
              <w:t xml:space="preserve"> 35;</w:t>
            </w:r>
          </w:p>
          <w:p w:rsidR="00B57941" w:rsidRPr="00852469" w:rsidRDefault="00B57941" w:rsidP="00E657D8">
            <w:pPr>
              <w:rPr>
                <w:rFonts w:asciiTheme="minorHAnsi" w:eastAsia="Times New Roman" w:hAnsiTheme="minorHAnsi"/>
              </w:rPr>
            </w:pPr>
            <w:r w:rsidRPr="00852469">
              <w:rPr>
                <w:rFonts w:asciiTheme="minorHAnsi" w:eastAsia="Times New Roman" w:hAnsiTheme="minorHAnsi"/>
                <w:sz w:val="22"/>
              </w:rPr>
              <w:t>Předmostí 1, 3, 4, 9, 10, 14;</w:t>
            </w:r>
          </w:p>
          <w:p w:rsidR="00B57941" w:rsidRPr="00852469" w:rsidRDefault="00B57941" w:rsidP="00E657D8">
            <w:pPr>
              <w:rPr>
                <w:rFonts w:asciiTheme="minorHAnsi" w:eastAsia="Times New Roman" w:hAnsiTheme="minorHAnsi"/>
              </w:rPr>
            </w:pPr>
            <w:proofErr w:type="spellStart"/>
            <w:r w:rsidRPr="00852469">
              <w:rPr>
                <w:rFonts w:asciiTheme="minorHAnsi" w:eastAsia="Times New Roman" w:hAnsiTheme="minorHAnsi"/>
                <w:sz w:val="22"/>
              </w:rPr>
              <w:t>Sunghir</w:t>
            </w:r>
            <w:proofErr w:type="spellEnd"/>
            <w:r w:rsidRPr="00852469">
              <w:rPr>
                <w:rFonts w:asciiTheme="minorHAnsi" w:eastAsia="Times New Roman" w:hAnsiTheme="minorHAnsi"/>
                <w:sz w:val="22"/>
              </w:rPr>
              <w:t xml:space="preserve"> 4.</w:t>
            </w:r>
          </w:p>
        </w:tc>
      </w:tr>
      <w:tr w:rsidR="00B57941" w:rsidRPr="00852469" w:rsidTr="0094610D">
        <w:trPr>
          <w:trHeight w:val="2965"/>
        </w:trPr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B57941" w:rsidRPr="00852469" w:rsidRDefault="00B57941" w:rsidP="00E657D8">
            <w:pPr>
              <w:rPr>
                <w:rFonts w:asciiTheme="minorHAnsi" w:eastAsia="Times New Roman" w:hAnsiTheme="minorHAnsi"/>
              </w:rPr>
            </w:pPr>
            <w:r w:rsidRPr="00852469">
              <w:rPr>
                <w:rFonts w:asciiTheme="minorHAnsi" w:eastAsia="Times New Roman" w:hAnsiTheme="minorHAnsi"/>
                <w:sz w:val="22"/>
              </w:rPr>
              <w:t>Late Upper Paleolithic</w:t>
            </w:r>
          </w:p>
        </w:tc>
        <w:tc>
          <w:tcPr>
            <w:tcW w:w="3061" w:type="dxa"/>
            <w:shd w:val="clear" w:color="auto" w:fill="auto"/>
            <w:noWrap/>
            <w:vAlign w:val="center"/>
            <w:hideMark/>
          </w:tcPr>
          <w:p w:rsidR="00B57941" w:rsidRPr="00852469" w:rsidRDefault="00B57941" w:rsidP="00E657D8">
            <w:pPr>
              <w:rPr>
                <w:rFonts w:asciiTheme="minorHAnsi" w:eastAsia="Times New Roman" w:hAnsiTheme="minorHAnsi"/>
                <w:lang w:val="fr-FR"/>
              </w:rPr>
            </w:pPr>
            <w:proofErr w:type="spellStart"/>
            <w:r w:rsidRPr="00852469">
              <w:rPr>
                <w:rFonts w:asciiTheme="minorHAnsi" w:eastAsia="Times New Roman" w:hAnsiTheme="minorHAnsi"/>
                <w:sz w:val="22"/>
                <w:lang w:val="fr-FR"/>
              </w:rPr>
              <w:t>Arene</w:t>
            </w:r>
            <w:proofErr w:type="spellEnd"/>
            <w:r w:rsidRPr="00852469">
              <w:rPr>
                <w:rFonts w:asciiTheme="minorHAnsi" w:eastAsia="Times New Roman" w:hAnsiTheme="minorHAnsi"/>
                <w:sz w:val="22"/>
                <w:lang w:val="fr-FR"/>
              </w:rPr>
              <w:t xml:space="preserve"> Candide 2, 3, 4, 5, 10, 12;</w:t>
            </w:r>
          </w:p>
          <w:p w:rsidR="00B57941" w:rsidRPr="00852469" w:rsidRDefault="00B57941" w:rsidP="00E657D8">
            <w:pPr>
              <w:rPr>
                <w:rFonts w:asciiTheme="minorHAnsi" w:eastAsia="Times New Roman" w:hAnsiTheme="minorHAnsi"/>
                <w:lang w:val="fr-FR"/>
              </w:rPr>
            </w:pPr>
            <w:r w:rsidRPr="00852469">
              <w:rPr>
                <w:rFonts w:asciiTheme="minorHAnsi" w:eastAsia="Times New Roman" w:hAnsiTheme="minorHAnsi"/>
                <w:sz w:val="22"/>
                <w:lang w:val="fr-FR"/>
              </w:rPr>
              <w:t>Bichon;</w:t>
            </w:r>
          </w:p>
          <w:p w:rsidR="00B57941" w:rsidRPr="00852469" w:rsidRDefault="00B57941" w:rsidP="00E657D8">
            <w:pPr>
              <w:rPr>
                <w:rFonts w:asciiTheme="minorHAnsi" w:eastAsia="Times New Roman" w:hAnsiTheme="minorHAnsi"/>
                <w:lang w:val="fr-FR"/>
              </w:rPr>
            </w:pPr>
            <w:proofErr w:type="spellStart"/>
            <w:r w:rsidRPr="00852469">
              <w:rPr>
                <w:rFonts w:asciiTheme="minorHAnsi" w:eastAsia="Times New Roman" w:hAnsiTheme="minorHAnsi"/>
                <w:sz w:val="22"/>
                <w:lang w:val="fr-FR"/>
              </w:rPr>
              <w:t>Continenza</w:t>
            </w:r>
            <w:proofErr w:type="spellEnd"/>
            <w:r w:rsidRPr="00852469">
              <w:rPr>
                <w:rFonts w:asciiTheme="minorHAnsi" w:eastAsia="Times New Roman" w:hAnsiTheme="minorHAnsi"/>
                <w:sz w:val="22"/>
                <w:lang w:val="fr-FR"/>
              </w:rPr>
              <w:t xml:space="preserve"> 7;</w:t>
            </w:r>
          </w:p>
          <w:p w:rsidR="00B57941" w:rsidRPr="00852469" w:rsidRDefault="00B57941" w:rsidP="00E657D8">
            <w:pPr>
              <w:rPr>
                <w:rFonts w:asciiTheme="minorHAnsi" w:eastAsia="Times New Roman" w:hAnsiTheme="minorHAnsi"/>
                <w:lang w:val="fr-FR"/>
              </w:rPr>
            </w:pPr>
            <w:r w:rsidRPr="00852469">
              <w:rPr>
                <w:rFonts w:asciiTheme="minorHAnsi" w:eastAsia="Times New Roman" w:hAnsiTheme="minorHAnsi"/>
                <w:sz w:val="22"/>
                <w:lang w:val="fr-FR"/>
              </w:rPr>
              <w:t>Laugerie Basse 4;</w:t>
            </w:r>
          </w:p>
          <w:p w:rsidR="00B57941" w:rsidRPr="00852469" w:rsidRDefault="00B57941" w:rsidP="00E657D8">
            <w:pPr>
              <w:rPr>
                <w:rFonts w:asciiTheme="minorHAnsi" w:eastAsia="Times New Roman" w:hAnsiTheme="minorHAnsi"/>
                <w:lang w:val="fr-FR"/>
              </w:rPr>
            </w:pPr>
            <w:r w:rsidRPr="00852469">
              <w:rPr>
                <w:rFonts w:asciiTheme="minorHAnsi" w:eastAsia="Times New Roman" w:hAnsiTheme="minorHAnsi"/>
                <w:sz w:val="22"/>
                <w:lang w:val="fr-FR"/>
              </w:rPr>
              <w:t xml:space="preserve">Los </w:t>
            </w:r>
            <w:proofErr w:type="spellStart"/>
            <w:r w:rsidRPr="00852469">
              <w:rPr>
                <w:rFonts w:asciiTheme="minorHAnsi" w:eastAsia="Times New Roman" w:hAnsiTheme="minorHAnsi"/>
                <w:sz w:val="22"/>
                <w:lang w:val="fr-FR"/>
              </w:rPr>
              <w:t>Azules</w:t>
            </w:r>
            <w:proofErr w:type="spellEnd"/>
            <w:r w:rsidRPr="00852469">
              <w:rPr>
                <w:rFonts w:asciiTheme="minorHAnsi" w:eastAsia="Times New Roman" w:hAnsiTheme="minorHAnsi"/>
                <w:sz w:val="22"/>
                <w:lang w:val="fr-FR"/>
              </w:rPr>
              <w:t>;</w:t>
            </w:r>
          </w:p>
          <w:p w:rsidR="00B57941" w:rsidRPr="00852469" w:rsidRDefault="00B57941" w:rsidP="00E657D8">
            <w:pPr>
              <w:rPr>
                <w:rFonts w:asciiTheme="minorHAnsi" w:eastAsia="Times New Roman" w:hAnsiTheme="minorHAnsi"/>
                <w:lang w:val="fr-FR"/>
              </w:rPr>
            </w:pPr>
            <w:proofErr w:type="spellStart"/>
            <w:r w:rsidRPr="00852469">
              <w:rPr>
                <w:rFonts w:asciiTheme="minorHAnsi" w:eastAsia="Times New Roman" w:hAnsiTheme="minorHAnsi"/>
                <w:sz w:val="22"/>
                <w:lang w:val="fr-FR"/>
              </w:rPr>
              <w:t>Oberkassel</w:t>
            </w:r>
            <w:proofErr w:type="spellEnd"/>
            <w:r w:rsidRPr="00852469">
              <w:rPr>
                <w:rFonts w:asciiTheme="minorHAnsi" w:eastAsia="Times New Roman" w:hAnsiTheme="minorHAnsi"/>
                <w:sz w:val="22"/>
                <w:lang w:val="fr-FR"/>
              </w:rPr>
              <w:t xml:space="preserve"> 1;</w:t>
            </w:r>
          </w:p>
          <w:p w:rsidR="00B57941" w:rsidRPr="00852469" w:rsidRDefault="00B57941" w:rsidP="00E657D8">
            <w:pPr>
              <w:rPr>
                <w:rFonts w:asciiTheme="minorHAnsi" w:eastAsia="Times New Roman" w:hAnsiTheme="minorHAnsi"/>
                <w:lang w:val="fr-FR"/>
              </w:rPr>
            </w:pPr>
            <w:proofErr w:type="spellStart"/>
            <w:r w:rsidRPr="00852469">
              <w:rPr>
                <w:rFonts w:asciiTheme="minorHAnsi" w:eastAsia="Times New Roman" w:hAnsiTheme="minorHAnsi"/>
                <w:sz w:val="22"/>
                <w:lang w:val="fr-FR"/>
              </w:rPr>
              <w:t>Peyrat</w:t>
            </w:r>
            <w:proofErr w:type="spellEnd"/>
            <w:r w:rsidRPr="00852469">
              <w:rPr>
                <w:rFonts w:asciiTheme="minorHAnsi" w:eastAsia="Times New Roman" w:hAnsiTheme="minorHAnsi"/>
                <w:sz w:val="22"/>
                <w:lang w:val="fr-FR"/>
              </w:rPr>
              <w:t xml:space="preserve"> 5;</w:t>
            </w:r>
          </w:p>
          <w:p w:rsidR="00B57941" w:rsidRPr="00852469" w:rsidRDefault="00B57941" w:rsidP="00E657D8">
            <w:pPr>
              <w:rPr>
                <w:rFonts w:asciiTheme="minorHAnsi" w:eastAsia="Times New Roman" w:hAnsiTheme="minorHAnsi"/>
                <w:lang w:val="fr-FR"/>
              </w:rPr>
            </w:pPr>
            <w:proofErr w:type="spellStart"/>
            <w:r w:rsidRPr="00852469">
              <w:rPr>
                <w:rFonts w:asciiTheme="minorHAnsi" w:eastAsia="Times New Roman" w:hAnsiTheme="minorHAnsi"/>
                <w:sz w:val="22"/>
                <w:lang w:val="fr-FR"/>
              </w:rPr>
              <w:t>Riparo</w:t>
            </w:r>
            <w:proofErr w:type="spellEnd"/>
            <w:r w:rsidRPr="00852469">
              <w:rPr>
                <w:rFonts w:asciiTheme="minorHAnsi" w:eastAsia="Times New Roman" w:hAnsiTheme="minorHAnsi"/>
                <w:sz w:val="22"/>
                <w:lang w:val="fr-FR"/>
              </w:rPr>
              <w:t xml:space="preserve"> </w:t>
            </w:r>
            <w:proofErr w:type="spellStart"/>
            <w:r w:rsidRPr="00852469">
              <w:rPr>
                <w:rFonts w:asciiTheme="minorHAnsi" w:eastAsia="Times New Roman" w:hAnsiTheme="minorHAnsi"/>
                <w:sz w:val="22"/>
                <w:lang w:val="fr-FR"/>
              </w:rPr>
              <w:t>Tagliente</w:t>
            </w:r>
            <w:proofErr w:type="spellEnd"/>
            <w:r w:rsidRPr="00852469">
              <w:rPr>
                <w:rFonts w:asciiTheme="minorHAnsi" w:eastAsia="Times New Roman" w:hAnsiTheme="minorHAnsi"/>
                <w:sz w:val="22"/>
                <w:lang w:val="fr-FR"/>
              </w:rPr>
              <w:t>;</w:t>
            </w:r>
          </w:p>
          <w:p w:rsidR="00B57941" w:rsidRPr="00852469" w:rsidRDefault="00B57941" w:rsidP="00E657D8">
            <w:pPr>
              <w:rPr>
                <w:rFonts w:asciiTheme="minorHAnsi" w:eastAsia="Times New Roman" w:hAnsiTheme="minorHAnsi"/>
                <w:lang w:val="fr-FR"/>
              </w:rPr>
            </w:pPr>
            <w:proofErr w:type="spellStart"/>
            <w:r w:rsidRPr="00852469">
              <w:rPr>
                <w:rFonts w:asciiTheme="minorHAnsi" w:eastAsia="Times New Roman" w:hAnsiTheme="minorHAnsi"/>
                <w:sz w:val="22"/>
                <w:lang w:val="fr-FR"/>
              </w:rPr>
              <w:t>Rochereil</w:t>
            </w:r>
            <w:proofErr w:type="spellEnd"/>
            <w:r w:rsidRPr="00852469">
              <w:rPr>
                <w:rFonts w:asciiTheme="minorHAnsi" w:eastAsia="Times New Roman" w:hAnsiTheme="minorHAnsi"/>
                <w:sz w:val="22"/>
                <w:lang w:val="fr-FR"/>
              </w:rPr>
              <w:t>;</w:t>
            </w:r>
          </w:p>
          <w:p w:rsidR="00B57941" w:rsidRPr="00852469" w:rsidRDefault="00B57941" w:rsidP="00E657D8">
            <w:pPr>
              <w:rPr>
                <w:rFonts w:asciiTheme="minorHAnsi" w:eastAsia="Times New Roman" w:hAnsiTheme="minorHAnsi"/>
                <w:lang w:val="fr-FR"/>
              </w:rPr>
            </w:pPr>
            <w:proofErr w:type="spellStart"/>
            <w:r w:rsidRPr="00852469">
              <w:rPr>
                <w:rFonts w:asciiTheme="minorHAnsi" w:eastAsia="Times New Roman" w:hAnsiTheme="minorHAnsi"/>
                <w:sz w:val="22"/>
                <w:lang w:val="fr-FR"/>
              </w:rPr>
              <w:t>Romanelli</w:t>
            </w:r>
            <w:proofErr w:type="spellEnd"/>
            <w:r w:rsidRPr="00852469">
              <w:rPr>
                <w:rFonts w:asciiTheme="minorHAnsi" w:eastAsia="Times New Roman" w:hAnsiTheme="minorHAnsi"/>
                <w:sz w:val="22"/>
                <w:lang w:val="fr-FR"/>
              </w:rPr>
              <w:t xml:space="preserve"> 1;</w:t>
            </w:r>
          </w:p>
          <w:p w:rsidR="00B57941" w:rsidRPr="00852469" w:rsidRDefault="00B57941" w:rsidP="00E657D8">
            <w:pPr>
              <w:rPr>
                <w:rFonts w:asciiTheme="minorHAnsi" w:eastAsia="Times New Roman" w:hAnsiTheme="minorHAnsi"/>
              </w:rPr>
            </w:pPr>
            <w:proofErr w:type="spellStart"/>
            <w:r w:rsidRPr="00852469">
              <w:rPr>
                <w:rFonts w:asciiTheme="minorHAnsi" w:eastAsia="Times New Roman" w:hAnsiTheme="minorHAnsi"/>
                <w:sz w:val="22"/>
              </w:rPr>
              <w:t>Romito</w:t>
            </w:r>
            <w:proofErr w:type="spellEnd"/>
            <w:r w:rsidRPr="00852469">
              <w:rPr>
                <w:rFonts w:asciiTheme="minorHAnsi" w:eastAsia="Times New Roman" w:hAnsiTheme="minorHAnsi"/>
                <w:sz w:val="22"/>
              </w:rPr>
              <w:t xml:space="preserve"> 3, 4;</w:t>
            </w:r>
          </w:p>
          <w:p w:rsidR="00B57941" w:rsidRPr="00852469" w:rsidRDefault="00B57941" w:rsidP="00E657D8">
            <w:pPr>
              <w:rPr>
                <w:rFonts w:asciiTheme="minorHAnsi" w:eastAsia="Times New Roman" w:hAnsiTheme="minorHAnsi"/>
              </w:rPr>
            </w:pPr>
            <w:proofErr w:type="spellStart"/>
            <w:r w:rsidRPr="00852469">
              <w:rPr>
                <w:rFonts w:asciiTheme="minorHAnsi" w:eastAsia="Times New Roman" w:hAnsiTheme="minorHAnsi"/>
                <w:sz w:val="22"/>
              </w:rPr>
              <w:t>Villabruna</w:t>
            </w:r>
            <w:proofErr w:type="spellEnd"/>
            <w:r w:rsidRPr="00852469">
              <w:rPr>
                <w:rFonts w:asciiTheme="minorHAnsi" w:eastAsia="Times New Roman" w:hAnsiTheme="minorHAnsi"/>
                <w:sz w:val="22"/>
              </w:rPr>
              <w:t xml:space="preserve"> 1.</w:t>
            </w:r>
          </w:p>
        </w:tc>
        <w:tc>
          <w:tcPr>
            <w:tcW w:w="2334" w:type="dxa"/>
            <w:shd w:val="clear" w:color="auto" w:fill="auto"/>
            <w:noWrap/>
            <w:vAlign w:val="center"/>
            <w:hideMark/>
          </w:tcPr>
          <w:p w:rsidR="00B57941" w:rsidRPr="00852469" w:rsidRDefault="00B57941" w:rsidP="00E657D8">
            <w:pPr>
              <w:rPr>
                <w:rFonts w:asciiTheme="minorHAnsi" w:eastAsia="Times New Roman" w:hAnsiTheme="minorHAnsi"/>
              </w:rPr>
            </w:pPr>
            <w:r w:rsidRPr="00852469">
              <w:rPr>
                <w:rFonts w:asciiTheme="minorHAnsi" w:eastAsia="Times New Roman" w:hAnsiTheme="minorHAnsi"/>
                <w:sz w:val="22"/>
              </w:rPr>
              <w:t>Cap Blanc 1;</w:t>
            </w:r>
          </w:p>
          <w:p w:rsidR="00B57941" w:rsidRPr="00852469" w:rsidRDefault="00B57941" w:rsidP="00E657D8">
            <w:pPr>
              <w:rPr>
                <w:rFonts w:asciiTheme="minorHAnsi" w:eastAsia="Times New Roman" w:hAnsiTheme="minorHAnsi"/>
              </w:rPr>
            </w:pPr>
            <w:proofErr w:type="spellStart"/>
            <w:r w:rsidRPr="00852469">
              <w:rPr>
                <w:rFonts w:asciiTheme="minorHAnsi" w:eastAsia="Times New Roman" w:hAnsiTheme="minorHAnsi"/>
                <w:sz w:val="22"/>
              </w:rPr>
              <w:t>Cova</w:t>
            </w:r>
            <w:proofErr w:type="spellEnd"/>
            <w:r w:rsidRPr="00852469">
              <w:rPr>
                <w:rFonts w:asciiTheme="minorHAnsi" w:eastAsia="Times New Roman" w:hAnsiTheme="minorHAnsi"/>
                <w:sz w:val="22"/>
              </w:rPr>
              <w:t xml:space="preserve"> </w:t>
            </w:r>
            <w:proofErr w:type="spellStart"/>
            <w:r w:rsidRPr="00852469">
              <w:rPr>
                <w:rFonts w:asciiTheme="minorHAnsi" w:eastAsia="Times New Roman" w:hAnsiTheme="minorHAnsi"/>
                <w:sz w:val="22"/>
              </w:rPr>
              <w:t>Fosca</w:t>
            </w:r>
            <w:proofErr w:type="spellEnd"/>
            <w:r w:rsidRPr="00852469">
              <w:rPr>
                <w:rFonts w:asciiTheme="minorHAnsi" w:eastAsia="Times New Roman" w:hAnsiTheme="minorHAnsi"/>
                <w:sz w:val="22"/>
              </w:rPr>
              <w:t xml:space="preserve"> A 1 AD;</w:t>
            </w:r>
          </w:p>
          <w:p w:rsidR="00B57941" w:rsidRPr="00852469" w:rsidRDefault="00B57941" w:rsidP="00E657D8">
            <w:pPr>
              <w:rPr>
                <w:rFonts w:asciiTheme="minorHAnsi" w:eastAsia="Times New Roman" w:hAnsiTheme="minorHAnsi"/>
                <w:lang w:val="fr-FR"/>
              </w:rPr>
            </w:pPr>
            <w:r w:rsidRPr="00852469">
              <w:rPr>
                <w:rFonts w:asciiTheme="minorHAnsi" w:eastAsia="Times New Roman" w:hAnsiTheme="minorHAnsi"/>
                <w:sz w:val="22"/>
                <w:lang w:val="fr-FR"/>
              </w:rPr>
              <w:t>Grotte-des-Enfants 3;</w:t>
            </w:r>
          </w:p>
          <w:p w:rsidR="00B57941" w:rsidRPr="00852469" w:rsidRDefault="00B57941" w:rsidP="00E657D8">
            <w:pPr>
              <w:rPr>
                <w:rFonts w:asciiTheme="minorHAnsi" w:eastAsia="Times New Roman" w:hAnsiTheme="minorHAnsi"/>
                <w:lang w:val="fr-FR"/>
              </w:rPr>
            </w:pPr>
            <w:r w:rsidRPr="00852469">
              <w:rPr>
                <w:rFonts w:asciiTheme="minorHAnsi" w:eastAsia="Times New Roman" w:hAnsiTheme="minorHAnsi"/>
                <w:sz w:val="22"/>
                <w:lang w:val="fr-FR"/>
              </w:rPr>
              <w:t>Lafaye 1;</w:t>
            </w:r>
          </w:p>
          <w:p w:rsidR="00B57941" w:rsidRPr="00852469" w:rsidRDefault="00B57941" w:rsidP="00E657D8">
            <w:pPr>
              <w:rPr>
                <w:rFonts w:asciiTheme="minorHAnsi" w:eastAsia="Times New Roman" w:hAnsiTheme="minorHAnsi"/>
                <w:lang w:val="fr-FR"/>
              </w:rPr>
            </w:pPr>
            <w:proofErr w:type="spellStart"/>
            <w:r w:rsidRPr="00852469">
              <w:rPr>
                <w:rFonts w:asciiTheme="minorHAnsi" w:eastAsia="Times New Roman" w:hAnsiTheme="minorHAnsi"/>
                <w:sz w:val="22"/>
                <w:lang w:val="fr-FR"/>
              </w:rPr>
              <w:t>Oberkassel</w:t>
            </w:r>
            <w:proofErr w:type="spellEnd"/>
            <w:r w:rsidRPr="00852469">
              <w:rPr>
                <w:rFonts w:asciiTheme="minorHAnsi" w:eastAsia="Times New Roman" w:hAnsiTheme="minorHAnsi"/>
                <w:sz w:val="22"/>
                <w:lang w:val="fr-FR"/>
              </w:rPr>
              <w:t xml:space="preserve"> 2;</w:t>
            </w:r>
          </w:p>
          <w:p w:rsidR="00B57941" w:rsidRPr="00852469" w:rsidRDefault="00B57941" w:rsidP="00E657D8">
            <w:pPr>
              <w:rPr>
                <w:rFonts w:asciiTheme="minorHAnsi" w:eastAsia="Times New Roman" w:hAnsiTheme="minorHAnsi"/>
              </w:rPr>
            </w:pPr>
            <w:proofErr w:type="spellStart"/>
            <w:r w:rsidRPr="00852469">
              <w:rPr>
                <w:rFonts w:asciiTheme="minorHAnsi" w:eastAsia="Times New Roman" w:hAnsiTheme="minorHAnsi"/>
                <w:sz w:val="22"/>
              </w:rPr>
              <w:t>Romito</w:t>
            </w:r>
            <w:proofErr w:type="spellEnd"/>
            <w:r w:rsidRPr="00852469">
              <w:rPr>
                <w:rFonts w:asciiTheme="minorHAnsi" w:eastAsia="Times New Roman" w:hAnsiTheme="minorHAnsi"/>
                <w:sz w:val="22"/>
              </w:rPr>
              <w:t xml:space="preserve"> 1, 5, 6;</w:t>
            </w:r>
          </w:p>
          <w:p w:rsidR="00B57941" w:rsidRPr="00852469" w:rsidRDefault="00B57941" w:rsidP="00E657D8">
            <w:pPr>
              <w:rPr>
                <w:rFonts w:asciiTheme="minorHAnsi" w:eastAsia="Times New Roman" w:hAnsiTheme="minorHAnsi"/>
              </w:rPr>
            </w:pPr>
            <w:r w:rsidRPr="00852469">
              <w:rPr>
                <w:rFonts w:asciiTheme="minorHAnsi" w:eastAsia="Times New Roman" w:hAnsiTheme="minorHAnsi"/>
                <w:sz w:val="22"/>
              </w:rPr>
              <w:t xml:space="preserve">San </w:t>
            </w:r>
            <w:proofErr w:type="spellStart"/>
            <w:r w:rsidRPr="00852469">
              <w:rPr>
                <w:rFonts w:asciiTheme="minorHAnsi" w:eastAsia="Times New Roman" w:hAnsiTheme="minorHAnsi"/>
                <w:sz w:val="22"/>
              </w:rPr>
              <w:t>Teodoro</w:t>
            </w:r>
            <w:proofErr w:type="spellEnd"/>
            <w:r w:rsidRPr="00852469">
              <w:rPr>
                <w:rFonts w:asciiTheme="minorHAnsi" w:eastAsia="Times New Roman" w:hAnsiTheme="minorHAnsi"/>
                <w:sz w:val="22"/>
              </w:rPr>
              <w:t xml:space="preserve"> 1, 4;</w:t>
            </w:r>
          </w:p>
          <w:p w:rsidR="00B57941" w:rsidRPr="00852469" w:rsidRDefault="00B57941" w:rsidP="00E657D8">
            <w:pPr>
              <w:rPr>
                <w:rFonts w:asciiTheme="minorHAnsi" w:eastAsia="Times New Roman" w:hAnsiTheme="minorHAnsi"/>
              </w:rPr>
            </w:pPr>
            <w:r w:rsidRPr="00852469">
              <w:rPr>
                <w:rFonts w:asciiTheme="minorHAnsi" w:eastAsia="Times New Roman" w:hAnsiTheme="minorHAnsi"/>
                <w:sz w:val="22"/>
              </w:rPr>
              <w:t>St-</w:t>
            </w:r>
            <w:proofErr w:type="spellStart"/>
            <w:r w:rsidRPr="00852469">
              <w:rPr>
                <w:rFonts w:asciiTheme="minorHAnsi" w:eastAsia="Times New Roman" w:hAnsiTheme="minorHAnsi"/>
                <w:sz w:val="22"/>
              </w:rPr>
              <w:t>Germain</w:t>
            </w:r>
            <w:proofErr w:type="spellEnd"/>
            <w:r w:rsidRPr="00852469">
              <w:rPr>
                <w:rFonts w:asciiTheme="minorHAnsi" w:eastAsia="Times New Roman" w:hAnsiTheme="minorHAnsi"/>
                <w:sz w:val="22"/>
              </w:rPr>
              <w:t>-la-R. 4.</w:t>
            </w:r>
          </w:p>
        </w:tc>
        <w:tc>
          <w:tcPr>
            <w:tcW w:w="3046" w:type="dxa"/>
            <w:shd w:val="clear" w:color="auto" w:fill="auto"/>
            <w:noWrap/>
            <w:vAlign w:val="center"/>
            <w:hideMark/>
          </w:tcPr>
          <w:p w:rsidR="00B57941" w:rsidRPr="00852469" w:rsidRDefault="00B57941" w:rsidP="00E657D8">
            <w:pPr>
              <w:rPr>
                <w:rFonts w:asciiTheme="minorHAnsi" w:eastAsia="Times New Roman" w:hAnsiTheme="minorHAnsi"/>
              </w:rPr>
            </w:pPr>
            <w:proofErr w:type="spellStart"/>
            <w:r w:rsidRPr="00852469">
              <w:rPr>
                <w:rFonts w:asciiTheme="minorHAnsi" w:eastAsia="Times New Roman" w:hAnsiTheme="minorHAnsi"/>
                <w:sz w:val="22"/>
              </w:rPr>
              <w:t>Arene</w:t>
            </w:r>
            <w:proofErr w:type="spellEnd"/>
            <w:r w:rsidRPr="00852469">
              <w:rPr>
                <w:rFonts w:asciiTheme="minorHAnsi" w:eastAsia="Times New Roman" w:hAnsiTheme="minorHAnsi"/>
                <w:sz w:val="22"/>
              </w:rPr>
              <w:t xml:space="preserve"> </w:t>
            </w:r>
            <w:proofErr w:type="spellStart"/>
            <w:r w:rsidRPr="00852469">
              <w:rPr>
                <w:rFonts w:asciiTheme="minorHAnsi" w:eastAsia="Times New Roman" w:hAnsiTheme="minorHAnsi"/>
                <w:sz w:val="22"/>
              </w:rPr>
              <w:t>Candide</w:t>
            </w:r>
            <w:proofErr w:type="spellEnd"/>
            <w:r w:rsidRPr="00852469">
              <w:rPr>
                <w:rFonts w:asciiTheme="minorHAnsi" w:eastAsia="Times New Roman" w:hAnsiTheme="minorHAnsi"/>
                <w:sz w:val="22"/>
              </w:rPr>
              <w:t xml:space="preserve"> 14;</w:t>
            </w:r>
          </w:p>
          <w:p w:rsidR="00B57941" w:rsidRPr="00852469" w:rsidRDefault="00B57941" w:rsidP="00E657D8">
            <w:pPr>
              <w:rPr>
                <w:rFonts w:asciiTheme="minorHAnsi" w:eastAsia="Times New Roman" w:hAnsiTheme="minorHAnsi"/>
              </w:rPr>
            </w:pPr>
            <w:proofErr w:type="spellStart"/>
            <w:r w:rsidRPr="00852469">
              <w:rPr>
                <w:rFonts w:asciiTheme="minorHAnsi" w:eastAsia="Times New Roman" w:hAnsiTheme="minorHAnsi"/>
                <w:sz w:val="22"/>
              </w:rPr>
              <w:t>Chancelade</w:t>
            </w:r>
            <w:proofErr w:type="spellEnd"/>
            <w:r w:rsidRPr="00852469">
              <w:rPr>
                <w:rFonts w:asciiTheme="minorHAnsi" w:eastAsia="Times New Roman" w:hAnsiTheme="minorHAnsi"/>
                <w:sz w:val="22"/>
              </w:rPr>
              <w:t xml:space="preserve"> 1;</w:t>
            </w:r>
          </w:p>
          <w:p w:rsidR="00B57941" w:rsidRPr="00852469" w:rsidRDefault="00B57941" w:rsidP="00E657D8">
            <w:pPr>
              <w:rPr>
                <w:rFonts w:asciiTheme="minorHAnsi" w:eastAsia="Times New Roman" w:hAnsiTheme="minorHAnsi"/>
              </w:rPr>
            </w:pPr>
            <w:proofErr w:type="spellStart"/>
            <w:r w:rsidRPr="00852469">
              <w:rPr>
                <w:rFonts w:asciiTheme="minorHAnsi" w:eastAsia="Times New Roman" w:hAnsiTheme="minorHAnsi"/>
                <w:sz w:val="22"/>
              </w:rPr>
              <w:t>Farincourt</w:t>
            </w:r>
            <w:proofErr w:type="spellEnd"/>
            <w:r w:rsidRPr="00852469">
              <w:rPr>
                <w:rFonts w:asciiTheme="minorHAnsi" w:eastAsia="Times New Roman" w:hAnsiTheme="minorHAnsi"/>
                <w:sz w:val="22"/>
              </w:rPr>
              <w:t xml:space="preserve"> 1;</w:t>
            </w:r>
          </w:p>
          <w:p w:rsidR="00B57941" w:rsidRPr="00852469" w:rsidRDefault="00B57941" w:rsidP="00E657D8">
            <w:pPr>
              <w:rPr>
                <w:rFonts w:asciiTheme="minorHAnsi" w:eastAsia="Times New Roman" w:hAnsiTheme="minorHAnsi"/>
              </w:rPr>
            </w:pPr>
            <w:r w:rsidRPr="00852469">
              <w:rPr>
                <w:rFonts w:asciiTheme="minorHAnsi" w:eastAsia="Times New Roman" w:hAnsiTheme="minorHAnsi"/>
                <w:sz w:val="22"/>
              </w:rPr>
              <w:t xml:space="preserve">Les Forges E546; </w:t>
            </w:r>
          </w:p>
          <w:p w:rsidR="00B57941" w:rsidRPr="00852469" w:rsidRDefault="00B57941" w:rsidP="00E657D8">
            <w:pPr>
              <w:rPr>
                <w:rFonts w:asciiTheme="minorHAnsi" w:eastAsia="Times New Roman" w:hAnsiTheme="minorHAnsi"/>
              </w:rPr>
            </w:pPr>
            <w:r w:rsidRPr="00852469">
              <w:rPr>
                <w:rFonts w:asciiTheme="minorHAnsi" w:eastAsia="Times New Roman" w:hAnsiTheme="minorHAnsi"/>
                <w:sz w:val="22"/>
              </w:rPr>
              <w:t>Madeleine 1;</w:t>
            </w:r>
          </w:p>
          <w:p w:rsidR="00B57941" w:rsidRPr="00852469" w:rsidRDefault="00B57941" w:rsidP="00E657D8">
            <w:pPr>
              <w:rPr>
                <w:rFonts w:asciiTheme="minorHAnsi" w:eastAsia="Times New Roman" w:hAnsiTheme="minorHAnsi"/>
              </w:rPr>
            </w:pPr>
            <w:r w:rsidRPr="00852469">
              <w:rPr>
                <w:rFonts w:asciiTheme="minorHAnsi" w:eastAsia="Times New Roman" w:hAnsiTheme="minorHAnsi"/>
                <w:sz w:val="22"/>
              </w:rPr>
              <w:t>Maritza 2;</w:t>
            </w:r>
          </w:p>
          <w:p w:rsidR="00B57941" w:rsidRPr="00852469" w:rsidRDefault="00B57941" w:rsidP="00E657D8">
            <w:pPr>
              <w:rPr>
                <w:rFonts w:asciiTheme="minorHAnsi" w:eastAsia="Times New Roman" w:hAnsiTheme="minorHAnsi"/>
              </w:rPr>
            </w:pPr>
            <w:r w:rsidRPr="00852469">
              <w:rPr>
                <w:rFonts w:asciiTheme="minorHAnsi" w:eastAsia="Times New Roman" w:hAnsiTheme="minorHAnsi"/>
                <w:sz w:val="22"/>
              </w:rPr>
              <w:t>Placard 16;</w:t>
            </w:r>
          </w:p>
          <w:p w:rsidR="00B57941" w:rsidRPr="00852469" w:rsidRDefault="00B57941" w:rsidP="00E657D8">
            <w:pPr>
              <w:rPr>
                <w:rFonts w:asciiTheme="minorHAnsi" w:eastAsia="Times New Roman" w:hAnsiTheme="minorHAnsi"/>
              </w:rPr>
            </w:pPr>
            <w:proofErr w:type="spellStart"/>
            <w:r w:rsidRPr="00852469">
              <w:rPr>
                <w:rFonts w:asciiTheme="minorHAnsi" w:eastAsia="Times New Roman" w:hAnsiTheme="minorHAnsi"/>
                <w:sz w:val="22"/>
              </w:rPr>
              <w:t>Romanelli</w:t>
            </w:r>
            <w:proofErr w:type="spellEnd"/>
            <w:r w:rsidRPr="00852469">
              <w:rPr>
                <w:rFonts w:asciiTheme="minorHAnsi" w:eastAsia="Times New Roman" w:hAnsiTheme="minorHAnsi"/>
                <w:sz w:val="22"/>
              </w:rPr>
              <w:t xml:space="preserve"> 4.</w:t>
            </w:r>
          </w:p>
        </w:tc>
      </w:tr>
    </w:tbl>
    <w:p w:rsidR="00B57941" w:rsidRPr="00852469" w:rsidRDefault="00B57941" w:rsidP="00B57941">
      <w:pPr>
        <w:rPr>
          <w:rFonts w:asciiTheme="minorHAnsi" w:hAnsiTheme="minorHAnsi"/>
          <w:szCs w:val="24"/>
        </w:rPr>
      </w:pPr>
    </w:p>
    <w:p w:rsidR="00B57941" w:rsidRPr="00852469" w:rsidRDefault="00B57941" w:rsidP="00984D7E">
      <w:pPr>
        <w:rPr>
          <w:rFonts w:asciiTheme="minorHAnsi" w:hAnsiTheme="minorHAnsi"/>
          <w:szCs w:val="24"/>
        </w:rPr>
      </w:pPr>
    </w:p>
    <w:p w:rsidR="00B57941" w:rsidRPr="00852469" w:rsidRDefault="00B57941" w:rsidP="00984D7E">
      <w:pPr>
        <w:rPr>
          <w:rFonts w:asciiTheme="minorHAnsi" w:hAnsiTheme="minorHAnsi"/>
          <w:szCs w:val="24"/>
        </w:rPr>
      </w:pPr>
    </w:p>
    <w:p w:rsidR="00984D7E" w:rsidRDefault="00984D7E" w:rsidP="00984D7E">
      <w:pPr>
        <w:rPr>
          <w:rFonts w:asciiTheme="minorHAnsi" w:hAnsiTheme="minorHAnsi"/>
          <w:szCs w:val="24"/>
        </w:rPr>
      </w:pPr>
    </w:p>
    <w:p w:rsidR="006B060D" w:rsidRPr="00852469" w:rsidRDefault="006B060D" w:rsidP="00984D7E">
      <w:pPr>
        <w:rPr>
          <w:rFonts w:asciiTheme="minorHAnsi" w:hAnsiTheme="minorHAnsi"/>
          <w:szCs w:val="24"/>
        </w:rPr>
      </w:pPr>
    </w:p>
    <w:p w:rsidR="00B57941" w:rsidRPr="00852469" w:rsidRDefault="00B57941" w:rsidP="00984D7E">
      <w:pPr>
        <w:spacing w:line="360" w:lineRule="auto"/>
        <w:jc w:val="both"/>
        <w:rPr>
          <w:rFonts w:asciiTheme="minorHAnsi" w:hAnsiTheme="minorHAnsi"/>
          <w:b/>
          <w:szCs w:val="24"/>
        </w:rPr>
      </w:pPr>
      <w:r w:rsidRPr="00852469">
        <w:rPr>
          <w:rFonts w:asciiTheme="minorHAnsi" w:hAnsiTheme="minorHAnsi"/>
          <w:b/>
          <w:szCs w:val="24"/>
        </w:rPr>
        <w:lastRenderedPageBreak/>
        <w:t xml:space="preserve">References </w:t>
      </w:r>
    </w:p>
    <w:p w:rsidR="00B57941" w:rsidRPr="00852469" w:rsidRDefault="00B57941" w:rsidP="00F02078">
      <w:pPr>
        <w:ind w:left="360" w:hanging="360"/>
        <w:jc w:val="both"/>
        <w:rPr>
          <w:rFonts w:asciiTheme="minorHAnsi" w:hAnsiTheme="minorHAnsi"/>
          <w:szCs w:val="24"/>
        </w:rPr>
      </w:pPr>
    </w:p>
    <w:p w:rsidR="00B017F5" w:rsidRPr="005469F8" w:rsidRDefault="00B017F5" w:rsidP="00B017F5">
      <w:pPr>
        <w:ind w:left="360" w:hanging="360"/>
        <w:jc w:val="both"/>
        <w:rPr>
          <w:rFonts w:asciiTheme="minorHAnsi" w:hAnsiTheme="minorHAnsi"/>
          <w:szCs w:val="24"/>
          <w:lang w:val="fr-FR"/>
        </w:rPr>
      </w:pPr>
      <w:r w:rsidRPr="00B017F5">
        <w:rPr>
          <w:rFonts w:asciiTheme="minorHAnsi" w:hAnsiTheme="minorHAnsi"/>
          <w:szCs w:val="24"/>
        </w:rPr>
        <w:t xml:space="preserve">Bonin, </w:t>
      </w:r>
      <w:proofErr w:type="spellStart"/>
      <w:r w:rsidRPr="00B017F5">
        <w:rPr>
          <w:rFonts w:asciiTheme="minorHAnsi" w:hAnsiTheme="minorHAnsi"/>
          <w:szCs w:val="24"/>
        </w:rPr>
        <w:t>G.v</w:t>
      </w:r>
      <w:proofErr w:type="spellEnd"/>
      <w:r w:rsidRPr="00B017F5">
        <w:rPr>
          <w:rFonts w:asciiTheme="minorHAnsi" w:hAnsiTheme="minorHAnsi"/>
          <w:szCs w:val="24"/>
        </w:rPr>
        <w:t xml:space="preserve">., 1935. </w:t>
      </w:r>
      <w:proofErr w:type="gramStart"/>
      <w:r w:rsidRPr="00B017F5">
        <w:rPr>
          <w:rFonts w:asciiTheme="minorHAnsi" w:hAnsiTheme="minorHAnsi"/>
          <w:szCs w:val="24"/>
        </w:rPr>
        <w:t xml:space="preserve">The Magdalenian Skeleton from Cap-Blanc in the </w:t>
      </w:r>
      <w:proofErr w:type="spellStart"/>
      <w:r w:rsidRPr="00B017F5">
        <w:rPr>
          <w:rFonts w:asciiTheme="minorHAnsi" w:hAnsiTheme="minorHAnsi"/>
          <w:szCs w:val="24"/>
        </w:rPr>
        <w:t>Feld</w:t>
      </w:r>
      <w:proofErr w:type="spellEnd"/>
      <w:r w:rsidRPr="00B017F5">
        <w:rPr>
          <w:rFonts w:asciiTheme="minorHAnsi" w:hAnsiTheme="minorHAnsi"/>
          <w:szCs w:val="24"/>
        </w:rPr>
        <w:t xml:space="preserve"> Museum of Natural History.</w:t>
      </w:r>
      <w:proofErr w:type="gramEnd"/>
      <w:r w:rsidRPr="00B017F5">
        <w:rPr>
          <w:rFonts w:asciiTheme="minorHAnsi" w:hAnsiTheme="minorHAnsi"/>
          <w:szCs w:val="24"/>
        </w:rPr>
        <w:t xml:space="preserve"> </w:t>
      </w:r>
      <w:proofErr w:type="spellStart"/>
      <w:r w:rsidRPr="005469F8">
        <w:rPr>
          <w:rFonts w:asciiTheme="minorHAnsi" w:hAnsiTheme="minorHAnsi"/>
          <w:szCs w:val="24"/>
          <w:lang w:val="fr-FR"/>
        </w:rPr>
        <w:t>University</w:t>
      </w:r>
      <w:proofErr w:type="spellEnd"/>
      <w:r w:rsidRPr="005469F8">
        <w:rPr>
          <w:rFonts w:asciiTheme="minorHAnsi" w:hAnsiTheme="minorHAnsi"/>
          <w:szCs w:val="24"/>
          <w:lang w:val="fr-FR"/>
        </w:rPr>
        <w:t xml:space="preserve"> of Illinois Bulletin. </w:t>
      </w:r>
      <w:proofErr w:type="gramStart"/>
      <w:r w:rsidRPr="005469F8">
        <w:rPr>
          <w:rFonts w:asciiTheme="minorHAnsi" w:hAnsiTheme="minorHAnsi"/>
          <w:szCs w:val="24"/>
          <w:lang w:val="fr-FR"/>
        </w:rPr>
        <w:t>vol</w:t>
      </w:r>
      <w:proofErr w:type="gramEnd"/>
      <w:r w:rsidRPr="005469F8">
        <w:rPr>
          <w:rFonts w:asciiTheme="minorHAnsi" w:hAnsiTheme="minorHAnsi"/>
          <w:szCs w:val="24"/>
          <w:lang w:val="fr-FR"/>
        </w:rPr>
        <w:t>. 32, no. 34.</w:t>
      </w:r>
    </w:p>
    <w:p w:rsidR="00B017F5" w:rsidRPr="005469F8" w:rsidRDefault="00B017F5" w:rsidP="00B017F5">
      <w:pPr>
        <w:ind w:left="360" w:hanging="360"/>
        <w:jc w:val="both"/>
        <w:rPr>
          <w:rFonts w:asciiTheme="minorHAnsi" w:hAnsiTheme="minorHAnsi"/>
          <w:szCs w:val="24"/>
          <w:lang w:val="fr-FR"/>
        </w:rPr>
      </w:pPr>
      <w:proofErr w:type="spellStart"/>
      <w:r w:rsidRPr="005469F8">
        <w:rPr>
          <w:rFonts w:asciiTheme="minorHAnsi" w:hAnsiTheme="minorHAnsi"/>
          <w:szCs w:val="24"/>
          <w:lang w:val="fr-FR"/>
        </w:rPr>
        <w:t>Chauvière</w:t>
      </w:r>
      <w:proofErr w:type="spellEnd"/>
      <w:r w:rsidRPr="005469F8">
        <w:rPr>
          <w:rFonts w:asciiTheme="minorHAnsi" w:hAnsiTheme="minorHAnsi"/>
          <w:szCs w:val="24"/>
          <w:lang w:val="fr-FR"/>
        </w:rPr>
        <w:t>, F.-X., 2008. La grotte du Bichon: un site préhistorique des montagnes neuchâteloises.  , Archéologie Neuchâteloise 42. Office et musée cantonal d'archéologie de Neuchâtel, Neuchâtel, p. 164.</w:t>
      </w:r>
    </w:p>
    <w:p w:rsidR="00B017F5" w:rsidRPr="00B017F5" w:rsidRDefault="00B017F5" w:rsidP="00B017F5">
      <w:pPr>
        <w:ind w:left="360" w:hanging="360"/>
        <w:jc w:val="both"/>
        <w:rPr>
          <w:rFonts w:asciiTheme="minorHAnsi" w:hAnsiTheme="minorHAnsi"/>
          <w:szCs w:val="24"/>
        </w:rPr>
      </w:pPr>
      <w:r w:rsidRPr="005469F8">
        <w:rPr>
          <w:rFonts w:asciiTheme="minorHAnsi" w:hAnsiTheme="minorHAnsi"/>
          <w:szCs w:val="24"/>
          <w:lang w:val="fr-FR"/>
        </w:rPr>
        <w:t xml:space="preserve">Churchill, S.E., 1994. </w:t>
      </w:r>
      <w:proofErr w:type="gramStart"/>
      <w:r w:rsidRPr="00B017F5">
        <w:rPr>
          <w:rFonts w:asciiTheme="minorHAnsi" w:hAnsiTheme="minorHAnsi"/>
          <w:szCs w:val="24"/>
        </w:rPr>
        <w:t>Human upper body evolution in the Eurasian later Pleistocene, Ph.D. thesis, anthropology, University of New Mexico, Albuquerque, p. 395.</w:t>
      </w:r>
      <w:proofErr w:type="gramEnd"/>
    </w:p>
    <w:p w:rsidR="00B017F5" w:rsidRPr="005469F8" w:rsidRDefault="00B017F5" w:rsidP="00B017F5">
      <w:pPr>
        <w:ind w:left="360" w:hanging="360"/>
        <w:jc w:val="both"/>
        <w:rPr>
          <w:rFonts w:asciiTheme="minorHAnsi" w:hAnsiTheme="minorHAnsi"/>
          <w:szCs w:val="24"/>
          <w:lang w:val="fr-FR"/>
        </w:rPr>
      </w:pPr>
      <w:r w:rsidRPr="005469F8">
        <w:rPr>
          <w:rFonts w:asciiTheme="minorHAnsi" w:hAnsiTheme="minorHAnsi"/>
          <w:szCs w:val="24"/>
          <w:lang w:val="fr-FR"/>
        </w:rPr>
        <w:t xml:space="preserve">Coppola, D., 2012. Il </w:t>
      </w:r>
      <w:proofErr w:type="spellStart"/>
      <w:r w:rsidRPr="005469F8">
        <w:rPr>
          <w:rFonts w:asciiTheme="minorHAnsi" w:hAnsiTheme="minorHAnsi"/>
          <w:szCs w:val="24"/>
          <w:lang w:val="fr-FR"/>
        </w:rPr>
        <w:t>Riparo</w:t>
      </w:r>
      <w:proofErr w:type="spellEnd"/>
      <w:r w:rsidRPr="005469F8">
        <w:rPr>
          <w:rFonts w:asciiTheme="minorHAnsi" w:hAnsiTheme="minorHAnsi"/>
          <w:szCs w:val="24"/>
          <w:lang w:val="fr-FR"/>
        </w:rPr>
        <w:t xml:space="preserve"> di </w:t>
      </w:r>
      <w:proofErr w:type="spellStart"/>
      <w:r w:rsidRPr="005469F8">
        <w:rPr>
          <w:rFonts w:asciiTheme="minorHAnsi" w:hAnsiTheme="minorHAnsi"/>
          <w:szCs w:val="24"/>
          <w:lang w:val="fr-FR"/>
        </w:rPr>
        <w:t>Agnano</w:t>
      </w:r>
      <w:proofErr w:type="spellEnd"/>
      <w:r w:rsidRPr="005469F8">
        <w:rPr>
          <w:rFonts w:asciiTheme="minorHAnsi" w:hAnsiTheme="minorHAnsi"/>
          <w:szCs w:val="24"/>
          <w:lang w:val="fr-FR"/>
        </w:rPr>
        <w:t xml:space="preserve"> </w:t>
      </w:r>
      <w:proofErr w:type="spellStart"/>
      <w:r w:rsidRPr="005469F8">
        <w:rPr>
          <w:rFonts w:asciiTheme="minorHAnsi" w:hAnsiTheme="minorHAnsi"/>
          <w:szCs w:val="24"/>
          <w:lang w:val="fr-FR"/>
        </w:rPr>
        <w:t>nel</w:t>
      </w:r>
      <w:proofErr w:type="spellEnd"/>
      <w:r w:rsidRPr="005469F8">
        <w:rPr>
          <w:rFonts w:asciiTheme="minorHAnsi" w:hAnsiTheme="minorHAnsi"/>
          <w:szCs w:val="24"/>
          <w:lang w:val="fr-FR"/>
        </w:rPr>
        <w:t xml:space="preserve"> </w:t>
      </w:r>
      <w:proofErr w:type="spellStart"/>
      <w:r w:rsidRPr="005469F8">
        <w:rPr>
          <w:rFonts w:asciiTheme="minorHAnsi" w:hAnsiTheme="minorHAnsi"/>
          <w:szCs w:val="24"/>
          <w:lang w:val="fr-FR"/>
        </w:rPr>
        <w:t>Paleolitico</w:t>
      </w:r>
      <w:proofErr w:type="spellEnd"/>
      <w:r w:rsidRPr="005469F8">
        <w:rPr>
          <w:rFonts w:asciiTheme="minorHAnsi" w:hAnsiTheme="minorHAnsi"/>
          <w:szCs w:val="24"/>
          <w:lang w:val="fr-FR"/>
        </w:rPr>
        <w:t xml:space="preserve"> </w:t>
      </w:r>
      <w:proofErr w:type="spellStart"/>
      <w:r w:rsidRPr="005469F8">
        <w:rPr>
          <w:rFonts w:asciiTheme="minorHAnsi" w:hAnsiTheme="minorHAnsi"/>
          <w:szCs w:val="24"/>
          <w:lang w:val="fr-FR"/>
        </w:rPr>
        <w:t>Superiore</w:t>
      </w:r>
      <w:proofErr w:type="spellEnd"/>
      <w:r w:rsidRPr="005469F8">
        <w:rPr>
          <w:rFonts w:asciiTheme="minorHAnsi" w:hAnsiTheme="minorHAnsi"/>
          <w:szCs w:val="24"/>
          <w:lang w:val="fr-FR"/>
        </w:rPr>
        <w:t xml:space="preserve">. La </w:t>
      </w:r>
      <w:proofErr w:type="spellStart"/>
      <w:r w:rsidRPr="005469F8">
        <w:rPr>
          <w:rFonts w:asciiTheme="minorHAnsi" w:hAnsiTheme="minorHAnsi"/>
          <w:szCs w:val="24"/>
          <w:lang w:val="fr-FR"/>
        </w:rPr>
        <w:t>Sepoltura</w:t>
      </w:r>
      <w:proofErr w:type="spellEnd"/>
      <w:r w:rsidRPr="005469F8">
        <w:rPr>
          <w:rFonts w:asciiTheme="minorHAnsi" w:hAnsiTheme="minorHAnsi"/>
          <w:szCs w:val="24"/>
          <w:lang w:val="fr-FR"/>
        </w:rPr>
        <w:t xml:space="preserve"> </w:t>
      </w:r>
      <w:proofErr w:type="spellStart"/>
      <w:r w:rsidRPr="005469F8">
        <w:rPr>
          <w:rFonts w:asciiTheme="minorHAnsi" w:hAnsiTheme="minorHAnsi"/>
          <w:szCs w:val="24"/>
          <w:lang w:val="fr-FR"/>
        </w:rPr>
        <w:t>Ostuni</w:t>
      </w:r>
      <w:proofErr w:type="spellEnd"/>
      <w:r w:rsidRPr="005469F8">
        <w:rPr>
          <w:rFonts w:asciiTheme="minorHAnsi" w:hAnsiTheme="minorHAnsi"/>
          <w:szCs w:val="24"/>
          <w:lang w:val="fr-FR"/>
        </w:rPr>
        <w:t xml:space="preserve"> 1 </w:t>
      </w:r>
      <w:proofErr w:type="spellStart"/>
      <w:r w:rsidRPr="005469F8">
        <w:rPr>
          <w:rFonts w:asciiTheme="minorHAnsi" w:hAnsiTheme="minorHAnsi"/>
          <w:szCs w:val="24"/>
          <w:lang w:val="fr-FR"/>
        </w:rPr>
        <w:t>ed</w:t>
      </w:r>
      <w:proofErr w:type="spellEnd"/>
      <w:r w:rsidRPr="005469F8">
        <w:rPr>
          <w:rFonts w:asciiTheme="minorHAnsi" w:hAnsiTheme="minorHAnsi"/>
          <w:szCs w:val="24"/>
          <w:lang w:val="fr-FR"/>
        </w:rPr>
        <w:t xml:space="preserve"> i </w:t>
      </w:r>
      <w:proofErr w:type="spellStart"/>
      <w:r w:rsidRPr="005469F8">
        <w:rPr>
          <w:rFonts w:asciiTheme="minorHAnsi" w:hAnsiTheme="minorHAnsi"/>
          <w:szCs w:val="24"/>
          <w:lang w:val="fr-FR"/>
        </w:rPr>
        <w:t>Suoi</w:t>
      </w:r>
      <w:proofErr w:type="spellEnd"/>
      <w:r w:rsidRPr="005469F8">
        <w:rPr>
          <w:rFonts w:asciiTheme="minorHAnsi" w:hAnsiTheme="minorHAnsi"/>
          <w:szCs w:val="24"/>
          <w:lang w:val="fr-FR"/>
        </w:rPr>
        <w:t xml:space="preserve"> </w:t>
      </w:r>
      <w:proofErr w:type="spellStart"/>
      <w:r w:rsidRPr="005469F8">
        <w:rPr>
          <w:rFonts w:asciiTheme="minorHAnsi" w:hAnsiTheme="minorHAnsi"/>
          <w:szCs w:val="24"/>
          <w:lang w:val="fr-FR"/>
        </w:rPr>
        <w:t>Simboli</w:t>
      </w:r>
      <w:proofErr w:type="spellEnd"/>
      <w:r w:rsidRPr="005469F8">
        <w:rPr>
          <w:rFonts w:asciiTheme="minorHAnsi" w:hAnsiTheme="minorHAnsi"/>
          <w:szCs w:val="24"/>
          <w:lang w:val="fr-FR"/>
        </w:rPr>
        <w:t xml:space="preserve">. . Martina Franca: </w:t>
      </w:r>
      <w:proofErr w:type="spellStart"/>
      <w:r w:rsidRPr="005469F8">
        <w:rPr>
          <w:rFonts w:asciiTheme="minorHAnsi" w:hAnsiTheme="minorHAnsi"/>
          <w:szCs w:val="24"/>
          <w:lang w:val="fr-FR"/>
        </w:rPr>
        <w:t>Nuova</w:t>
      </w:r>
      <w:proofErr w:type="spellEnd"/>
      <w:r w:rsidRPr="005469F8">
        <w:rPr>
          <w:rFonts w:asciiTheme="minorHAnsi" w:hAnsiTheme="minorHAnsi"/>
          <w:szCs w:val="24"/>
          <w:lang w:val="fr-FR"/>
        </w:rPr>
        <w:t xml:space="preserve"> Editrice </w:t>
      </w:r>
      <w:proofErr w:type="spellStart"/>
      <w:r w:rsidRPr="005469F8">
        <w:rPr>
          <w:rFonts w:asciiTheme="minorHAnsi" w:hAnsiTheme="minorHAnsi"/>
          <w:szCs w:val="24"/>
          <w:lang w:val="fr-FR"/>
        </w:rPr>
        <w:t>Apuli</w:t>
      </w:r>
      <w:proofErr w:type="spellEnd"/>
      <w:r w:rsidRPr="005469F8">
        <w:rPr>
          <w:rFonts w:asciiTheme="minorHAnsi" w:hAnsiTheme="minorHAnsi"/>
          <w:szCs w:val="24"/>
          <w:lang w:val="fr-FR"/>
        </w:rPr>
        <w:t>.</w:t>
      </w:r>
    </w:p>
    <w:p w:rsidR="00B017F5" w:rsidRPr="005469F8" w:rsidRDefault="00B017F5" w:rsidP="00B017F5">
      <w:pPr>
        <w:ind w:left="360" w:hanging="360"/>
        <w:jc w:val="both"/>
        <w:rPr>
          <w:rFonts w:asciiTheme="minorHAnsi" w:hAnsiTheme="minorHAnsi"/>
          <w:szCs w:val="24"/>
          <w:lang w:val="fr-FR"/>
        </w:rPr>
      </w:pPr>
      <w:proofErr w:type="spellStart"/>
      <w:r w:rsidRPr="005469F8">
        <w:rPr>
          <w:rFonts w:asciiTheme="minorHAnsi" w:hAnsiTheme="minorHAnsi"/>
          <w:szCs w:val="24"/>
          <w:lang w:val="fr-FR"/>
        </w:rPr>
        <w:t>Corrain</w:t>
      </w:r>
      <w:proofErr w:type="spellEnd"/>
      <w:r w:rsidRPr="005469F8">
        <w:rPr>
          <w:rFonts w:asciiTheme="minorHAnsi" w:hAnsiTheme="minorHAnsi"/>
          <w:szCs w:val="24"/>
          <w:lang w:val="fr-FR"/>
        </w:rPr>
        <w:t xml:space="preserve">, C., 1977. I </w:t>
      </w:r>
      <w:proofErr w:type="spellStart"/>
      <w:r w:rsidRPr="005469F8">
        <w:rPr>
          <w:rFonts w:asciiTheme="minorHAnsi" w:hAnsiTheme="minorHAnsi"/>
          <w:szCs w:val="24"/>
          <w:lang w:val="fr-FR"/>
        </w:rPr>
        <w:t>resti</w:t>
      </w:r>
      <w:proofErr w:type="spellEnd"/>
      <w:r w:rsidRPr="005469F8">
        <w:rPr>
          <w:rFonts w:asciiTheme="minorHAnsi" w:hAnsiTheme="minorHAnsi"/>
          <w:szCs w:val="24"/>
          <w:lang w:val="fr-FR"/>
        </w:rPr>
        <w:t xml:space="preserve"> </w:t>
      </w:r>
      <w:proofErr w:type="spellStart"/>
      <w:r w:rsidRPr="005469F8">
        <w:rPr>
          <w:rFonts w:asciiTheme="minorHAnsi" w:hAnsiTheme="minorHAnsi"/>
          <w:szCs w:val="24"/>
          <w:lang w:val="fr-FR"/>
        </w:rPr>
        <w:t>scheletrici</w:t>
      </w:r>
      <w:proofErr w:type="spellEnd"/>
      <w:r w:rsidRPr="005469F8">
        <w:rPr>
          <w:rFonts w:asciiTheme="minorHAnsi" w:hAnsiTheme="minorHAnsi"/>
          <w:szCs w:val="24"/>
          <w:lang w:val="fr-FR"/>
        </w:rPr>
        <w:t xml:space="preserve"> </w:t>
      </w:r>
      <w:proofErr w:type="spellStart"/>
      <w:r w:rsidRPr="005469F8">
        <w:rPr>
          <w:rFonts w:asciiTheme="minorHAnsi" w:hAnsiTheme="minorHAnsi"/>
          <w:szCs w:val="24"/>
          <w:lang w:val="fr-FR"/>
        </w:rPr>
        <w:t>della</w:t>
      </w:r>
      <w:proofErr w:type="spellEnd"/>
      <w:r w:rsidRPr="005469F8">
        <w:rPr>
          <w:rFonts w:asciiTheme="minorHAnsi" w:hAnsiTheme="minorHAnsi"/>
          <w:szCs w:val="24"/>
          <w:lang w:val="fr-FR"/>
        </w:rPr>
        <w:t xml:space="preserve"> </w:t>
      </w:r>
      <w:proofErr w:type="spellStart"/>
      <w:r w:rsidRPr="005469F8">
        <w:rPr>
          <w:rFonts w:asciiTheme="minorHAnsi" w:hAnsiTheme="minorHAnsi"/>
          <w:szCs w:val="24"/>
          <w:lang w:val="fr-FR"/>
        </w:rPr>
        <w:t>sepoltura</w:t>
      </w:r>
      <w:proofErr w:type="spellEnd"/>
      <w:r w:rsidRPr="005469F8">
        <w:rPr>
          <w:rFonts w:asciiTheme="minorHAnsi" w:hAnsiTheme="minorHAnsi"/>
          <w:szCs w:val="24"/>
          <w:lang w:val="fr-FR"/>
        </w:rPr>
        <w:t xml:space="preserve"> </w:t>
      </w:r>
      <w:proofErr w:type="spellStart"/>
      <w:r w:rsidRPr="005469F8">
        <w:rPr>
          <w:rFonts w:asciiTheme="minorHAnsi" w:hAnsiTheme="minorHAnsi"/>
          <w:szCs w:val="24"/>
          <w:lang w:val="fr-FR"/>
        </w:rPr>
        <w:t>epigravettiana</w:t>
      </w:r>
      <w:proofErr w:type="spellEnd"/>
      <w:r w:rsidRPr="005469F8">
        <w:rPr>
          <w:rFonts w:asciiTheme="minorHAnsi" w:hAnsiTheme="minorHAnsi"/>
          <w:szCs w:val="24"/>
          <w:lang w:val="fr-FR"/>
        </w:rPr>
        <w:t xml:space="preserve"> </w:t>
      </w:r>
      <w:proofErr w:type="spellStart"/>
      <w:r w:rsidRPr="005469F8">
        <w:rPr>
          <w:rFonts w:asciiTheme="minorHAnsi" w:hAnsiTheme="minorHAnsi"/>
          <w:szCs w:val="24"/>
          <w:lang w:val="fr-FR"/>
        </w:rPr>
        <w:t>del</w:t>
      </w:r>
      <w:proofErr w:type="spellEnd"/>
      <w:r w:rsidRPr="005469F8">
        <w:rPr>
          <w:rFonts w:asciiTheme="minorHAnsi" w:hAnsiTheme="minorHAnsi"/>
          <w:szCs w:val="24"/>
          <w:lang w:val="fr-FR"/>
        </w:rPr>
        <w:t xml:space="preserve"> ‘‘</w:t>
      </w:r>
      <w:proofErr w:type="spellStart"/>
      <w:r w:rsidRPr="005469F8">
        <w:rPr>
          <w:rFonts w:asciiTheme="minorHAnsi" w:hAnsiTheme="minorHAnsi"/>
          <w:szCs w:val="24"/>
          <w:lang w:val="fr-FR"/>
        </w:rPr>
        <w:t>Riparo</w:t>
      </w:r>
      <w:proofErr w:type="spellEnd"/>
      <w:r w:rsidRPr="005469F8">
        <w:rPr>
          <w:rFonts w:asciiTheme="minorHAnsi" w:hAnsiTheme="minorHAnsi"/>
          <w:szCs w:val="24"/>
          <w:lang w:val="fr-FR"/>
        </w:rPr>
        <w:t xml:space="preserve"> </w:t>
      </w:r>
      <w:proofErr w:type="spellStart"/>
      <w:r w:rsidRPr="005469F8">
        <w:rPr>
          <w:rFonts w:asciiTheme="minorHAnsi" w:hAnsiTheme="minorHAnsi"/>
          <w:szCs w:val="24"/>
          <w:lang w:val="fr-FR"/>
        </w:rPr>
        <w:t>Tagliente</w:t>
      </w:r>
      <w:proofErr w:type="spellEnd"/>
      <w:r w:rsidRPr="005469F8">
        <w:rPr>
          <w:rFonts w:asciiTheme="minorHAnsi" w:hAnsiTheme="minorHAnsi"/>
          <w:szCs w:val="24"/>
          <w:lang w:val="fr-FR"/>
        </w:rPr>
        <w:t xml:space="preserve">’’ in </w:t>
      </w:r>
      <w:proofErr w:type="spellStart"/>
      <w:r w:rsidRPr="005469F8">
        <w:rPr>
          <w:rFonts w:asciiTheme="minorHAnsi" w:hAnsiTheme="minorHAnsi"/>
          <w:szCs w:val="24"/>
          <w:lang w:val="fr-FR"/>
        </w:rPr>
        <w:t>Valpantena</w:t>
      </w:r>
      <w:proofErr w:type="spellEnd"/>
      <w:r w:rsidRPr="005469F8">
        <w:rPr>
          <w:rFonts w:asciiTheme="minorHAnsi" w:hAnsiTheme="minorHAnsi"/>
          <w:szCs w:val="24"/>
          <w:lang w:val="fr-FR"/>
        </w:rPr>
        <w:t xml:space="preserve"> (</w:t>
      </w:r>
      <w:proofErr w:type="spellStart"/>
      <w:r w:rsidRPr="005469F8">
        <w:rPr>
          <w:rFonts w:asciiTheme="minorHAnsi" w:hAnsiTheme="minorHAnsi"/>
          <w:szCs w:val="24"/>
          <w:lang w:val="fr-FR"/>
        </w:rPr>
        <w:t>Verona</w:t>
      </w:r>
      <w:proofErr w:type="spellEnd"/>
      <w:r w:rsidRPr="005469F8">
        <w:rPr>
          <w:rFonts w:asciiTheme="minorHAnsi" w:hAnsiTheme="minorHAnsi"/>
          <w:szCs w:val="24"/>
          <w:lang w:val="fr-FR"/>
        </w:rPr>
        <w:t xml:space="preserve">). </w:t>
      </w:r>
      <w:proofErr w:type="spellStart"/>
      <w:r w:rsidRPr="005469F8">
        <w:rPr>
          <w:rFonts w:asciiTheme="minorHAnsi" w:hAnsiTheme="minorHAnsi"/>
          <w:szCs w:val="24"/>
          <w:lang w:val="fr-FR"/>
        </w:rPr>
        <w:t>Boll</w:t>
      </w:r>
      <w:proofErr w:type="spellEnd"/>
      <w:r w:rsidRPr="005469F8">
        <w:rPr>
          <w:rFonts w:asciiTheme="minorHAnsi" w:hAnsiTheme="minorHAnsi"/>
          <w:szCs w:val="24"/>
          <w:lang w:val="fr-FR"/>
        </w:rPr>
        <w:t xml:space="preserve"> Mus </w:t>
      </w:r>
      <w:proofErr w:type="spellStart"/>
      <w:r w:rsidRPr="005469F8">
        <w:rPr>
          <w:rFonts w:asciiTheme="minorHAnsi" w:hAnsiTheme="minorHAnsi"/>
          <w:szCs w:val="24"/>
          <w:lang w:val="fr-FR"/>
        </w:rPr>
        <w:t>Civ</w:t>
      </w:r>
      <w:proofErr w:type="spellEnd"/>
      <w:r w:rsidRPr="005469F8">
        <w:rPr>
          <w:rFonts w:asciiTheme="minorHAnsi" w:hAnsiTheme="minorHAnsi"/>
          <w:szCs w:val="24"/>
          <w:lang w:val="fr-FR"/>
        </w:rPr>
        <w:t xml:space="preserve"> St Nat </w:t>
      </w:r>
      <w:proofErr w:type="spellStart"/>
      <w:r w:rsidRPr="005469F8">
        <w:rPr>
          <w:rFonts w:asciiTheme="minorHAnsi" w:hAnsiTheme="minorHAnsi"/>
          <w:szCs w:val="24"/>
          <w:lang w:val="fr-FR"/>
        </w:rPr>
        <w:t>Verona</w:t>
      </w:r>
      <w:proofErr w:type="spellEnd"/>
      <w:r w:rsidRPr="005469F8">
        <w:rPr>
          <w:rFonts w:asciiTheme="minorHAnsi" w:hAnsiTheme="minorHAnsi"/>
          <w:szCs w:val="24"/>
          <w:lang w:val="fr-FR"/>
        </w:rPr>
        <w:t xml:space="preserve"> 4, 35-79.</w:t>
      </w:r>
    </w:p>
    <w:p w:rsidR="00B017F5" w:rsidRPr="00B017F5" w:rsidRDefault="00B017F5" w:rsidP="00B017F5">
      <w:pPr>
        <w:ind w:left="360" w:hanging="360"/>
        <w:jc w:val="both"/>
        <w:rPr>
          <w:rFonts w:asciiTheme="minorHAnsi" w:hAnsiTheme="minorHAnsi"/>
          <w:szCs w:val="24"/>
        </w:rPr>
      </w:pPr>
      <w:proofErr w:type="spellStart"/>
      <w:proofErr w:type="gramStart"/>
      <w:r w:rsidRPr="00B017F5">
        <w:rPr>
          <w:rFonts w:asciiTheme="minorHAnsi" w:hAnsiTheme="minorHAnsi"/>
          <w:szCs w:val="24"/>
        </w:rPr>
        <w:t>Formicola</w:t>
      </w:r>
      <w:proofErr w:type="spellEnd"/>
      <w:r w:rsidRPr="00B017F5">
        <w:rPr>
          <w:rFonts w:asciiTheme="minorHAnsi" w:hAnsiTheme="minorHAnsi"/>
          <w:szCs w:val="24"/>
        </w:rPr>
        <w:t>, V., 1988.</w:t>
      </w:r>
      <w:proofErr w:type="gramEnd"/>
      <w:r w:rsidRPr="00B017F5">
        <w:rPr>
          <w:rFonts w:asciiTheme="minorHAnsi" w:hAnsiTheme="minorHAnsi"/>
          <w:szCs w:val="24"/>
        </w:rPr>
        <w:t xml:space="preserve"> </w:t>
      </w:r>
      <w:proofErr w:type="gramStart"/>
      <w:r w:rsidRPr="00B017F5">
        <w:rPr>
          <w:rFonts w:asciiTheme="minorHAnsi" w:hAnsiTheme="minorHAnsi"/>
          <w:szCs w:val="24"/>
        </w:rPr>
        <w:t xml:space="preserve">The Triplex Burial of </w:t>
      </w:r>
      <w:proofErr w:type="spellStart"/>
      <w:r w:rsidRPr="00B017F5">
        <w:rPr>
          <w:rFonts w:asciiTheme="minorHAnsi" w:hAnsiTheme="minorHAnsi"/>
          <w:szCs w:val="24"/>
        </w:rPr>
        <w:t>Barma</w:t>
      </w:r>
      <w:proofErr w:type="spellEnd"/>
      <w:r w:rsidRPr="00B017F5">
        <w:rPr>
          <w:rFonts w:asciiTheme="minorHAnsi" w:hAnsiTheme="minorHAnsi"/>
          <w:szCs w:val="24"/>
        </w:rPr>
        <w:t xml:space="preserve"> Grande (</w:t>
      </w:r>
      <w:proofErr w:type="spellStart"/>
      <w:r w:rsidRPr="00B017F5">
        <w:rPr>
          <w:rFonts w:asciiTheme="minorHAnsi" w:hAnsiTheme="minorHAnsi"/>
          <w:szCs w:val="24"/>
        </w:rPr>
        <w:t>Grimaldi</w:t>
      </w:r>
      <w:proofErr w:type="spellEnd"/>
      <w:r w:rsidRPr="00B017F5">
        <w:rPr>
          <w:rFonts w:asciiTheme="minorHAnsi" w:hAnsiTheme="minorHAnsi"/>
          <w:szCs w:val="24"/>
        </w:rPr>
        <w:t>, Italy).</w:t>
      </w:r>
      <w:proofErr w:type="gramEnd"/>
      <w:r w:rsidRPr="00B017F5">
        <w:rPr>
          <w:rFonts w:asciiTheme="minorHAnsi" w:hAnsiTheme="minorHAnsi"/>
          <w:szCs w:val="24"/>
        </w:rPr>
        <w:t xml:space="preserve"> Homo 39, 130-143.</w:t>
      </w:r>
    </w:p>
    <w:p w:rsidR="00B017F5" w:rsidRPr="00B017F5" w:rsidRDefault="00B017F5" w:rsidP="00B017F5">
      <w:pPr>
        <w:ind w:left="360" w:hanging="360"/>
        <w:jc w:val="both"/>
        <w:rPr>
          <w:rFonts w:asciiTheme="minorHAnsi" w:hAnsiTheme="minorHAnsi"/>
          <w:szCs w:val="24"/>
        </w:rPr>
      </w:pPr>
      <w:proofErr w:type="gramStart"/>
      <w:r w:rsidRPr="00B017F5">
        <w:rPr>
          <w:rFonts w:asciiTheme="minorHAnsi" w:hAnsiTheme="minorHAnsi"/>
          <w:szCs w:val="24"/>
        </w:rPr>
        <w:t xml:space="preserve">Gambier, D., </w:t>
      </w:r>
      <w:proofErr w:type="spellStart"/>
      <w:r w:rsidRPr="00B017F5">
        <w:rPr>
          <w:rFonts w:asciiTheme="minorHAnsi" w:hAnsiTheme="minorHAnsi"/>
          <w:szCs w:val="24"/>
        </w:rPr>
        <w:t>Bruzek</w:t>
      </w:r>
      <w:proofErr w:type="spellEnd"/>
      <w:r w:rsidRPr="00B017F5">
        <w:rPr>
          <w:rFonts w:asciiTheme="minorHAnsi" w:hAnsiTheme="minorHAnsi"/>
          <w:szCs w:val="24"/>
        </w:rPr>
        <w:t xml:space="preserve">, J., Schmitt, A., </w:t>
      </w:r>
      <w:proofErr w:type="spellStart"/>
      <w:r w:rsidRPr="00B017F5">
        <w:rPr>
          <w:rFonts w:asciiTheme="minorHAnsi" w:hAnsiTheme="minorHAnsi"/>
          <w:szCs w:val="24"/>
        </w:rPr>
        <w:t>Houët</w:t>
      </w:r>
      <w:proofErr w:type="spellEnd"/>
      <w:r w:rsidRPr="00B017F5">
        <w:rPr>
          <w:rFonts w:asciiTheme="minorHAnsi" w:hAnsiTheme="minorHAnsi"/>
          <w:szCs w:val="24"/>
        </w:rPr>
        <w:t xml:space="preserve">, F., </w:t>
      </w:r>
      <w:proofErr w:type="spellStart"/>
      <w:r w:rsidRPr="00B017F5">
        <w:rPr>
          <w:rFonts w:asciiTheme="minorHAnsi" w:hAnsiTheme="minorHAnsi"/>
          <w:szCs w:val="24"/>
        </w:rPr>
        <w:t>Murail</w:t>
      </w:r>
      <w:proofErr w:type="spellEnd"/>
      <w:r w:rsidRPr="00B017F5">
        <w:rPr>
          <w:rFonts w:asciiTheme="minorHAnsi" w:hAnsiTheme="minorHAnsi"/>
          <w:szCs w:val="24"/>
        </w:rPr>
        <w:t>, P., 2006.</w:t>
      </w:r>
      <w:proofErr w:type="gramEnd"/>
      <w:r w:rsidRPr="00B017F5">
        <w:rPr>
          <w:rFonts w:asciiTheme="minorHAnsi" w:hAnsiTheme="minorHAnsi"/>
          <w:szCs w:val="24"/>
        </w:rPr>
        <w:t xml:space="preserve"> </w:t>
      </w:r>
      <w:r w:rsidRPr="005469F8">
        <w:rPr>
          <w:rFonts w:asciiTheme="minorHAnsi" w:hAnsiTheme="minorHAnsi"/>
          <w:szCs w:val="24"/>
          <w:lang w:val="fr-FR"/>
        </w:rPr>
        <w:t xml:space="preserve">Révision du sexe et de l’âge au décès des fossiles de Cro-Magnon (Dordogne, France) à partir de l’os coxal. </w:t>
      </w:r>
      <w:r w:rsidRPr="00B017F5">
        <w:rPr>
          <w:rFonts w:asciiTheme="minorHAnsi" w:hAnsiTheme="minorHAnsi"/>
          <w:szCs w:val="24"/>
        </w:rPr>
        <w:t xml:space="preserve">C. R. </w:t>
      </w:r>
      <w:proofErr w:type="spellStart"/>
      <w:r w:rsidRPr="00B017F5">
        <w:rPr>
          <w:rFonts w:asciiTheme="minorHAnsi" w:hAnsiTheme="minorHAnsi"/>
          <w:szCs w:val="24"/>
        </w:rPr>
        <w:t>Palevol</w:t>
      </w:r>
      <w:proofErr w:type="spellEnd"/>
      <w:r w:rsidRPr="00B017F5">
        <w:rPr>
          <w:rFonts w:asciiTheme="minorHAnsi" w:hAnsiTheme="minorHAnsi"/>
          <w:szCs w:val="24"/>
        </w:rPr>
        <w:t xml:space="preserve"> 5, 735-741.</w:t>
      </w:r>
    </w:p>
    <w:p w:rsidR="00B017F5" w:rsidRPr="00B017F5" w:rsidRDefault="00B017F5" w:rsidP="00B017F5">
      <w:pPr>
        <w:ind w:left="360" w:hanging="360"/>
        <w:jc w:val="both"/>
        <w:rPr>
          <w:rFonts w:asciiTheme="minorHAnsi" w:hAnsiTheme="minorHAnsi"/>
          <w:szCs w:val="24"/>
        </w:rPr>
      </w:pPr>
      <w:proofErr w:type="spellStart"/>
      <w:r w:rsidRPr="00B017F5">
        <w:rPr>
          <w:rFonts w:asciiTheme="minorHAnsi" w:hAnsiTheme="minorHAnsi"/>
          <w:szCs w:val="24"/>
        </w:rPr>
        <w:t>Garralda</w:t>
      </w:r>
      <w:proofErr w:type="spellEnd"/>
      <w:r w:rsidRPr="00B017F5">
        <w:rPr>
          <w:rFonts w:asciiTheme="minorHAnsi" w:hAnsiTheme="minorHAnsi"/>
          <w:szCs w:val="24"/>
        </w:rPr>
        <w:t xml:space="preserve">, M.D., 1986. </w:t>
      </w:r>
      <w:proofErr w:type="gramStart"/>
      <w:r w:rsidRPr="00B017F5">
        <w:rPr>
          <w:rFonts w:asciiTheme="minorHAnsi" w:hAnsiTheme="minorHAnsi"/>
          <w:szCs w:val="24"/>
        </w:rPr>
        <w:t xml:space="preserve">The </w:t>
      </w:r>
      <w:proofErr w:type="spellStart"/>
      <w:r w:rsidRPr="00B017F5">
        <w:rPr>
          <w:rFonts w:asciiTheme="minorHAnsi" w:hAnsiTheme="minorHAnsi"/>
          <w:szCs w:val="24"/>
        </w:rPr>
        <w:t>Azilian</w:t>
      </w:r>
      <w:proofErr w:type="spellEnd"/>
      <w:r w:rsidRPr="00B017F5">
        <w:rPr>
          <w:rFonts w:asciiTheme="minorHAnsi" w:hAnsiTheme="minorHAnsi"/>
          <w:szCs w:val="24"/>
        </w:rPr>
        <w:t xml:space="preserve"> man from Los </w:t>
      </w:r>
      <w:proofErr w:type="spellStart"/>
      <w:r w:rsidRPr="00B017F5">
        <w:rPr>
          <w:rFonts w:asciiTheme="minorHAnsi" w:hAnsiTheme="minorHAnsi"/>
          <w:szCs w:val="24"/>
        </w:rPr>
        <w:t>Azules</w:t>
      </w:r>
      <w:proofErr w:type="spellEnd"/>
      <w:r w:rsidRPr="00B017F5">
        <w:rPr>
          <w:rFonts w:asciiTheme="minorHAnsi" w:hAnsiTheme="minorHAnsi"/>
          <w:szCs w:val="24"/>
        </w:rPr>
        <w:t xml:space="preserve"> Cave I (</w:t>
      </w:r>
      <w:proofErr w:type="spellStart"/>
      <w:r w:rsidRPr="00B017F5">
        <w:rPr>
          <w:rFonts w:asciiTheme="minorHAnsi" w:hAnsiTheme="minorHAnsi"/>
          <w:szCs w:val="24"/>
        </w:rPr>
        <w:t>Cangas</w:t>
      </w:r>
      <w:proofErr w:type="spellEnd"/>
      <w:r w:rsidRPr="00B017F5">
        <w:rPr>
          <w:rFonts w:asciiTheme="minorHAnsi" w:hAnsiTheme="minorHAnsi"/>
          <w:szCs w:val="24"/>
        </w:rPr>
        <w:t xml:space="preserve"> de </w:t>
      </w:r>
      <w:proofErr w:type="spellStart"/>
      <w:r w:rsidRPr="00B017F5">
        <w:rPr>
          <w:rFonts w:asciiTheme="minorHAnsi" w:hAnsiTheme="minorHAnsi"/>
          <w:szCs w:val="24"/>
        </w:rPr>
        <w:t>Onis</w:t>
      </w:r>
      <w:proofErr w:type="spellEnd"/>
      <w:r w:rsidRPr="00B017F5">
        <w:rPr>
          <w:rFonts w:asciiTheme="minorHAnsi" w:hAnsiTheme="minorHAnsi"/>
          <w:szCs w:val="24"/>
        </w:rPr>
        <w:t>, Oviedo, Spain).</w:t>
      </w:r>
      <w:proofErr w:type="gramEnd"/>
      <w:r w:rsidRPr="00B017F5">
        <w:rPr>
          <w:rFonts w:asciiTheme="minorHAnsi" w:hAnsiTheme="minorHAnsi"/>
          <w:szCs w:val="24"/>
        </w:rPr>
        <w:t xml:space="preserve"> Human Evolution 1, 431-447.</w:t>
      </w:r>
    </w:p>
    <w:p w:rsidR="00B017F5" w:rsidRPr="00B017F5" w:rsidRDefault="00B017F5" w:rsidP="00B017F5">
      <w:pPr>
        <w:ind w:left="360" w:hanging="360"/>
        <w:jc w:val="both"/>
        <w:rPr>
          <w:rFonts w:asciiTheme="minorHAnsi" w:hAnsiTheme="minorHAnsi"/>
          <w:szCs w:val="24"/>
        </w:rPr>
      </w:pPr>
      <w:proofErr w:type="gramStart"/>
      <w:r w:rsidRPr="00B017F5">
        <w:rPr>
          <w:rFonts w:asciiTheme="minorHAnsi" w:hAnsiTheme="minorHAnsi"/>
          <w:szCs w:val="24"/>
        </w:rPr>
        <w:t xml:space="preserve">Henry-Gambier, D., Brůžek, J., </w:t>
      </w:r>
      <w:proofErr w:type="spellStart"/>
      <w:r w:rsidRPr="00B017F5">
        <w:rPr>
          <w:rFonts w:asciiTheme="minorHAnsi" w:hAnsiTheme="minorHAnsi"/>
          <w:szCs w:val="24"/>
        </w:rPr>
        <w:t>Murail</w:t>
      </w:r>
      <w:proofErr w:type="spellEnd"/>
      <w:r w:rsidRPr="00B017F5">
        <w:rPr>
          <w:rFonts w:asciiTheme="minorHAnsi" w:hAnsiTheme="minorHAnsi"/>
          <w:szCs w:val="24"/>
        </w:rPr>
        <w:t xml:space="preserve">, P., </w:t>
      </w:r>
      <w:proofErr w:type="spellStart"/>
      <w:r w:rsidRPr="00B017F5">
        <w:rPr>
          <w:rFonts w:asciiTheme="minorHAnsi" w:hAnsiTheme="minorHAnsi"/>
          <w:szCs w:val="24"/>
        </w:rPr>
        <w:t>Houët</w:t>
      </w:r>
      <w:proofErr w:type="spellEnd"/>
      <w:r w:rsidRPr="00B017F5">
        <w:rPr>
          <w:rFonts w:asciiTheme="minorHAnsi" w:hAnsiTheme="minorHAnsi"/>
          <w:szCs w:val="24"/>
        </w:rPr>
        <w:t>, F., 2002.</w:t>
      </w:r>
      <w:proofErr w:type="gramEnd"/>
      <w:r w:rsidRPr="00B017F5">
        <w:rPr>
          <w:rFonts w:asciiTheme="minorHAnsi" w:hAnsiTheme="minorHAnsi"/>
          <w:szCs w:val="24"/>
        </w:rPr>
        <w:t xml:space="preserve"> </w:t>
      </w:r>
      <w:r w:rsidRPr="005469F8">
        <w:rPr>
          <w:rFonts w:asciiTheme="minorHAnsi" w:hAnsiTheme="minorHAnsi"/>
          <w:szCs w:val="24"/>
          <w:lang w:val="fr-FR"/>
        </w:rPr>
        <w:t>Révision du sexe du squelette magdalénien de Saint-Germain-la-</w:t>
      </w:r>
      <w:proofErr w:type="spellStart"/>
      <w:r w:rsidRPr="005469F8">
        <w:rPr>
          <w:rFonts w:asciiTheme="minorHAnsi" w:hAnsiTheme="minorHAnsi"/>
          <w:szCs w:val="24"/>
          <w:lang w:val="fr-FR"/>
        </w:rPr>
        <w:t>Rivère</w:t>
      </w:r>
      <w:proofErr w:type="spellEnd"/>
      <w:r w:rsidRPr="005469F8">
        <w:rPr>
          <w:rFonts w:asciiTheme="minorHAnsi" w:hAnsiTheme="minorHAnsi"/>
          <w:szCs w:val="24"/>
          <w:lang w:val="fr-FR"/>
        </w:rPr>
        <w:t xml:space="preserve"> (Gironde, France). </w:t>
      </w:r>
      <w:proofErr w:type="spellStart"/>
      <w:r w:rsidRPr="00B017F5">
        <w:rPr>
          <w:rFonts w:asciiTheme="minorHAnsi" w:hAnsiTheme="minorHAnsi"/>
          <w:szCs w:val="24"/>
        </w:rPr>
        <w:t>Paleo</w:t>
      </w:r>
      <w:proofErr w:type="spellEnd"/>
      <w:r w:rsidRPr="00B017F5">
        <w:rPr>
          <w:rFonts w:asciiTheme="minorHAnsi" w:hAnsiTheme="minorHAnsi"/>
          <w:szCs w:val="24"/>
        </w:rPr>
        <w:t xml:space="preserve"> 14, 205-212.</w:t>
      </w:r>
    </w:p>
    <w:p w:rsidR="00B017F5" w:rsidRPr="00B017F5" w:rsidRDefault="00B017F5" w:rsidP="00B017F5">
      <w:pPr>
        <w:ind w:left="360" w:hanging="360"/>
        <w:jc w:val="both"/>
        <w:rPr>
          <w:rFonts w:asciiTheme="minorHAnsi" w:hAnsiTheme="minorHAnsi"/>
          <w:szCs w:val="24"/>
        </w:rPr>
      </w:pPr>
      <w:r w:rsidRPr="00B017F5">
        <w:rPr>
          <w:rFonts w:asciiTheme="minorHAnsi" w:hAnsiTheme="minorHAnsi"/>
          <w:szCs w:val="24"/>
        </w:rPr>
        <w:t xml:space="preserve">Holt, B., 1999. </w:t>
      </w:r>
      <w:proofErr w:type="gramStart"/>
      <w:r w:rsidRPr="00B017F5">
        <w:rPr>
          <w:rFonts w:asciiTheme="minorHAnsi" w:hAnsiTheme="minorHAnsi"/>
          <w:szCs w:val="24"/>
        </w:rPr>
        <w:t>Biomechanical evidence of decreased mobility in Upper Paleolithic and Mesolithic Europe.</w:t>
      </w:r>
      <w:proofErr w:type="gramEnd"/>
      <w:r w:rsidRPr="00B017F5">
        <w:rPr>
          <w:rFonts w:asciiTheme="minorHAnsi" w:hAnsiTheme="minorHAnsi"/>
          <w:szCs w:val="24"/>
        </w:rPr>
        <w:t xml:space="preserve"> </w:t>
      </w:r>
      <w:proofErr w:type="gramStart"/>
      <w:r w:rsidRPr="00B017F5">
        <w:rPr>
          <w:rFonts w:asciiTheme="minorHAnsi" w:hAnsiTheme="minorHAnsi"/>
          <w:szCs w:val="24"/>
        </w:rPr>
        <w:t>Ph.D. dissertation.</w:t>
      </w:r>
      <w:proofErr w:type="gramEnd"/>
      <w:r w:rsidRPr="00B017F5">
        <w:rPr>
          <w:rFonts w:asciiTheme="minorHAnsi" w:hAnsiTheme="minorHAnsi"/>
          <w:szCs w:val="24"/>
        </w:rPr>
        <w:t xml:space="preserve"> </w:t>
      </w:r>
      <w:proofErr w:type="gramStart"/>
      <w:r w:rsidRPr="00B017F5">
        <w:rPr>
          <w:rFonts w:asciiTheme="minorHAnsi" w:hAnsiTheme="minorHAnsi"/>
          <w:szCs w:val="24"/>
        </w:rPr>
        <w:t>University of Missouri-Columbia.</w:t>
      </w:r>
      <w:proofErr w:type="gramEnd"/>
    </w:p>
    <w:p w:rsidR="00B017F5" w:rsidRPr="00B017F5" w:rsidRDefault="00B017F5" w:rsidP="00B017F5">
      <w:pPr>
        <w:ind w:left="360" w:hanging="360"/>
        <w:jc w:val="both"/>
        <w:rPr>
          <w:rFonts w:asciiTheme="minorHAnsi" w:hAnsiTheme="minorHAnsi"/>
          <w:szCs w:val="24"/>
        </w:rPr>
      </w:pPr>
      <w:proofErr w:type="spellStart"/>
      <w:r w:rsidRPr="00B017F5">
        <w:rPr>
          <w:rFonts w:asciiTheme="minorHAnsi" w:hAnsiTheme="minorHAnsi"/>
          <w:szCs w:val="24"/>
        </w:rPr>
        <w:t>Mallegni</w:t>
      </w:r>
      <w:proofErr w:type="spellEnd"/>
      <w:r w:rsidRPr="00B017F5">
        <w:rPr>
          <w:rFonts w:asciiTheme="minorHAnsi" w:hAnsiTheme="minorHAnsi"/>
          <w:szCs w:val="24"/>
        </w:rPr>
        <w:t xml:space="preserve">, F., </w:t>
      </w:r>
      <w:proofErr w:type="spellStart"/>
      <w:r w:rsidRPr="00B017F5">
        <w:rPr>
          <w:rFonts w:asciiTheme="minorHAnsi" w:hAnsiTheme="minorHAnsi"/>
          <w:szCs w:val="24"/>
        </w:rPr>
        <w:t>Bertoldi</w:t>
      </w:r>
      <w:proofErr w:type="spellEnd"/>
      <w:r w:rsidRPr="00B017F5">
        <w:rPr>
          <w:rFonts w:asciiTheme="minorHAnsi" w:hAnsiTheme="minorHAnsi"/>
          <w:szCs w:val="24"/>
        </w:rPr>
        <w:t xml:space="preserve">, F., </w:t>
      </w:r>
      <w:proofErr w:type="spellStart"/>
      <w:r w:rsidRPr="00B017F5">
        <w:rPr>
          <w:rFonts w:asciiTheme="minorHAnsi" w:hAnsiTheme="minorHAnsi"/>
          <w:szCs w:val="24"/>
        </w:rPr>
        <w:t>Manolis</w:t>
      </w:r>
      <w:proofErr w:type="spellEnd"/>
      <w:r w:rsidRPr="00B017F5">
        <w:rPr>
          <w:rFonts w:asciiTheme="minorHAnsi" w:hAnsiTheme="minorHAnsi"/>
          <w:szCs w:val="24"/>
        </w:rPr>
        <w:t xml:space="preserve">, S., 2000. </w:t>
      </w:r>
      <w:proofErr w:type="spellStart"/>
      <w:r w:rsidRPr="00B017F5">
        <w:rPr>
          <w:rFonts w:asciiTheme="minorHAnsi" w:hAnsiTheme="minorHAnsi"/>
          <w:szCs w:val="24"/>
        </w:rPr>
        <w:t>Palaeobiology</w:t>
      </w:r>
      <w:proofErr w:type="spellEnd"/>
      <w:r w:rsidRPr="00B017F5">
        <w:rPr>
          <w:rFonts w:asciiTheme="minorHAnsi" w:hAnsiTheme="minorHAnsi"/>
          <w:szCs w:val="24"/>
        </w:rPr>
        <w:t xml:space="preserve"> of two </w:t>
      </w:r>
      <w:proofErr w:type="spellStart"/>
      <w:r w:rsidRPr="00B017F5">
        <w:rPr>
          <w:rFonts w:asciiTheme="minorHAnsi" w:hAnsiTheme="minorHAnsi"/>
          <w:szCs w:val="24"/>
        </w:rPr>
        <w:t>Gravettian</w:t>
      </w:r>
      <w:proofErr w:type="spellEnd"/>
      <w:r w:rsidRPr="00B017F5">
        <w:rPr>
          <w:rFonts w:asciiTheme="minorHAnsi" w:hAnsiTheme="minorHAnsi"/>
          <w:szCs w:val="24"/>
        </w:rPr>
        <w:t xml:space="preserve"> skeletons from </w:t>
      </w:r>
      <w:proofErr w:type="spellStart"/>
      <w:r w:rsidRPr="00B017F5">
        <w:rPr>
          <w:rFonts w:asciiTheme="minorHAnsi" w:hAnsiTheme="minorHAnsi"/>
          <w:szCs w:val="24"/>
        </w:rPr>
        <w:t>Veneri</w:t>
      </w:r>
      <w:proofErr w:type="spellEnd"/>
      <w:r w:rsidRPr="00B017F5">
        <w:rPr>
          <w:rFonts w:asciiTheme="minorHAnsi" w:hAnsiTheme="minorHAnsi"/>
          <w:szCs w:val="24"/>
        </w:rPr>
        <w:t xml:space="preserve"> cave (</w:t>
      </w:r>
      <w:proofErr w:type="spellStart"/>
      <w:r w:rsidRPr="00B017F5">
        <w:rPr>
          <w:rFonts w:asciiTheme="minorHAnsi" w:hAnsiTheme="minorHAnsi"/>
          <w:szCs w:val="24"/>
        </w:rPr>
        <w:t>Parabita</w:t>
      </w:r>
      <w:proofErr w:type="spellEnd"/>
      <w:r w:rsidRPr="00B017F5">
        <w:rPr>
          <w:rFonts w:asciiTheme="minorHAnsi" w:hAnsiTheme="minorHAnsi"/>
          <w:szCs w:val="24"/>
        </w:rPr>
        <w:t>, Puglia, Italy). Homo 51, 235-257.</w:t>
      </w:r>
    </w:p>
    <w:p w:rsidR="00B017F5" w:rsidRPr="005469F8" w:rsidRDefault="00B017F5" w:rsidP="00B017F5">
      <w:pPr>
        <w:ind w:left="360" w:hanging="360"/>
        <w:jc w:val="both"/>
        <w:rPr>
          <w:rFonts w:asciiTheme="minorHAnsi" w:hAnsiTheme="minorHAnsi"/>
          <w:szCs w:val="24"/>
          <w:lang w:val="fr-FR"/>
        </w:rPr>
      </w:pPr>
      <w:proofErr w:type="spellStart"/>
      <w:proofErr w:type="gramStart"/>
      <w:r w:rsidRPr="00B017F5">
        <w:rPr>
          <w:rFonts w:asciiTheme="minorHAnsi" w:hAnsiTheme="minorHAnsi"/>
          <w:szCs w:val="24"/>
        </w:rPr>
        <w:t>Mallegni</w:t>
      </w:r>
      <w:proofErr w:type="spellEnd"/>
      <w:r w:rsidRPr="00B017F5">
        <w:rPr>
          <w:rFonts w:asciiTheme="minorHAnsi" w:hAnsiTheme="minorHAnsi"/>
          <w:szCs w:val="24"/>
        </w:rPr>
        <w:t xml:space="preserve">, F., </w:t>
      </w:r>
      <w:proofErr w:type="spellStart"/>
      <w:r w:rsidRPr="00B017F5">
        <w:rPr>
          <w:rFonts w:asciiTheme="minorHAnsi" w:hAnsiTheme="minorHAnsi"/>
          <w:szCs w:val="24"/>
        </w:rPr>
        <w:t>Fabbri</w:t>
      </w:r>
      <w:proofErr w:type="spellEnd"/>
      <w:r w:rsidRPr="00B017F5">
        <w:rPr>
          <w:rFonts w:asciiTheme="minorHAnsi" w:hAnsiTheme="minorHAnsi"/>
          <w:szCs w:val="24"/>
        </w:rPr>
        <w:t>, P.F., 1995.</w:t>
      </w:r>
      <w:proofErr w:type="gramEnd"/>
      <w:r w:rsidRPr="00B017F5">
        <w:rPr>
          <w:rFonts w:asciiTheme="minorHAnsi" w:hAnsiTheme="minorHAnsi"/>
          <w:szCs w:val="24"/>
        </w:rPr>
        <w:t xml:space="preserve"> The human skeletal remains from the Upper </w:t>
      </w:r>
      <w:proofErr w:type="spellStart"/>
      <w:r w:rsidRPr="00B017F5">
        <w:rPr>
          <w:rFonts w:asciiTheme="minorHAnsi" w:hAnsiTheme="minorHAnsi"/>
          <w:szCs w:val="24"/>
        </w:rPr>
        <w:t>Palaeolithic</w:t>
      </w:r>
      <w:proofErr w:type="spellEnd"/>
      <w:r w:rsidRPr="00B017F5">
        <w:rPr>
          <w:rFonts w:asciiTheme="minorHAnsi" w:hAnsiTheme="minorHAnsi"/>
          <w:szCs w:val="24"/>
        </w:rPr>
        <w:t xml:space="preserve"> burials found in </w:t>
      </w:r>
      <w:proofErr w:type="spellStart"/>
      <w:r w:rsidRPr="00B017F5">
        <w:rPr>
          <w:rFonts w:asciiTheme="minorHAnsi" w:hAnsiTheme="minorHAnsi"/>
          <w:szCs w:val="24"/>
        </w:rPr>
        <w:t>Romito</w:t>
      </w:r>
      <w:proofErr w:type="spellEnd"/>
      <w:r w:rsidRPr="00B017F5">
        <w:rPr>
          <w:rFonts w:asciiTheme="minorHAnsi" w:hAnsiTheme="minorHAnsi"/>
          <w:szCs w:val="24"/>
        </w:rPr>
        <w:t xml:space="preserve"> cave (</w:t>
      </w:r>
      <w:proofErr w:type="spellStart"/>
      <w:r w:rsidRPr="00B017F5">
        <w:rPr>
          <w:rFonts w:asciiTheme="minorHAnsi" w:hAnsiTheme="minorHAnsi"/>
          <w:szCs w:val="24"/>
        </w:rPr>
        <w:t>Papasidero</w:t>
      </w:r>
      <w:proofErr w:type="spellEnd"/>
      <w:r w:rsidRPr="00B017F5">
        <w:rPr>
          <w:rFonts w:asciiTheme="minorHAnsi" w:hAnsiTheme="minorHAnsi"/>
          <w:szCs w:val="24"/>
        </w:rPr>
        <w:t xml:space="preserve">, Cosenza, Italy). </w:t>
      </w:r>
      <w:r w:rsidRPr="005469F8">
        <w:rPr>
          <w:rFonts w:asciiTheme="minorHAnsi" w:hAnsiTheme="minorHAnsi"/>
          <w:szCs w:val="24"/>
          <w:lang w:val="fr-FR"/>
        </w:rPr>
        <w:t xml:space="preserve">Bulletins et Mémoires de la Société d’Anthropologie de Paris </w:t>
      </w:r>
      <w:proofErr w:type="gramStart"/>
      <w:r w:rsidRPr="005469F8">
        <w:rPr>
          <w:rFonts w:asciiTheme="minorHAnsi" w:hAnsiTheme="minorHAnsi"/>
          <w:szCs w:val="24"/>
          <w:lang w:val="fr-FR"/>
        </w:rPr>
        <w:t>n.s.,</w:t>
      </w:r>
      <w:proofErr w:type="gramEnd"/>
      <w:r w:rsidRPr="005469F8">
        <w:rPr>
          <w:rFonts w:asciiTheme="minorHAnsi" w:hAnsiTheme="minorHAnsi"/>
          <w:szCs w:val="24"/>
          <w:lang w:val="fr-FR"/>
        </w:rPr>
        <w:t xml:space="preserve"> 7, 99-137.</w:t>
      </w:r>
    </w:p>
    <w:p w:rsidR="00120496" w:rsidRPr="005469F8" w:rsidRDefault="00120496" w:rsidP="00B017F5">
      <w:pPr>
        <w:ind w:left="360" w:hanging="360"/>
        <w:jc w:val="both"/>
        <w:rPr>
          <w:rFonts w:asciiTheme="minorHAnsi" w:hAnsiTheme="minorHAnsi"/>
          <w:szCs w:val="24"/>
          <w:lang w:val="fr-FR"/>
        </w:rPr>
      </w:pPr>
      <w:proofErr w:type="spellStart"/>
      <w:r w:rsidRPr="005469F8">
        <w:rPr>
          <w:rFonts w:asciiTheme="minorHAnsi" w:hAnsiTheme="minorHAnsi"/>
          <w:szCs w:val="24"/>
          <w:lang w:val="fr-FR"/>
        </w:rPr>
        <w:t>Matiegka</w:t>
      </w:r>
      <w:proofErr w:type="spellEnd"/>
      <w:r w:rsidRPr="005469F8">
        <w:rPr>
          <w:rFonts w:asciiTheme="minorHAnsi" w:hAnsiTheme="minorHAnsi"/>
          <w:szCs w:val="24"/>
          <w:lang w:val="fr-FR"/>
        </w:rPr>
        <w:t xml:space="preserve"> J., l934. Homo </w:t>
      </w:r>
      <w:proofErr w:type="spellStart"/>
      <w:r w:rsidRPr="005469F8">
        <w:rPr>
          <w:rFonts w:asciiTheme="minorHAnsi" w:hAnsiTheme="minorHAnsi"/>
          <w:szCs w:val="24"/>
          <w:lang w:val="fr-FR"/>
        </w:rPr>
        <w:t>předmostensis</w:t>
      </w:r>
      <w:proofErr w:type="spellEnd"/>
      <w:r w:rsidRPr="005469F8">
        <w:rPr>
          <w:rFonts w:asciiTheme="minorHAnsi" w:hAnsiTheme="minorHAnsi"/>
          <w:szCs w:val="24"/>
          <w:lang w:val="fr-FR"/>
        </w:rPr>
        <w:t xml:space="preserve">. </w:t>
      </w:r>
      <w:proofErr w:type="spellStart"/>
      <w:r w:rsidRPr="005469F8">
        <w:rPr>
          <w:rFonts w:asciiTheme="minorHAnsi" w:hAnsiTheme="minorHAnsi"/>
          <w:szCs w:val="24"/>
          <w:lang w:val="fr-FR"/>
        </w:rPr>
        <w:t>Fosilní</w:t>
      </w:r>
      <w:proofErr w:type="spellEnd"/>
      <w:r w:rsidRPr="005469F8">
        <w:rPr>
          <w:rFonts w:asciiTheme="minorHAnsi" w:hAnsiTheme="minorHAnsi"/>
          <w:szCs w:val="24"/>
          <w:lang w:val="fr-FR"/>
        </w:rPr>
        <w:t xml:space="preserve"> </w:t>
      </w:r>
      <w:proofErr w:type="spellStart"/>
      <w:r w:rsidRPr="005469F8">
        <w:rPr>
          <w:rFonts w:asciiTheme="minorHAnsi" w:hAnsiTheme="minorHAnsi"/>
          <w:szCs w:val="24"/>
          <w:lang w:val="fr-FR"/>
        </w:rPr>
        <w:t>človĕk</w:t>
      </w:r>
      <w:proofErr w:type="spellEnd"/>
      <w:r w:rsidRPr="005469F8">
        <w:rPr>
          <w:rFonts w:asciiTheme="minorHAnsi" w:hAnsiTheme="minorHAnsi"/>
          <w:szCs w:val="24"/>
          <w:lang w:val="fr-FR"/>
        </w:rPr>
        <w:t xml:space="preserve"> z </w:t>
      </w:r>
      <w:proofErr w:type="spellStart"/>
      <w:r w:rsidRPr="005469F8">
        <w:rPr>
          <w:rFonts w:asciiTheme="minorHAnsi" w:hAnsiTheme="minorHAnsi"/>
          <w:szCs w:val="24"/>
          <w:lang w:val="fr-FR"/>
        </w:rPr>
        <w:t>Předmostí</w:t>
      </w:r>
      <w:proofErr w:type="spellEnd"/>
      <w:r w:rsidRPr="005469F8">
        <w:rPr>
          <w:rFonts w:asciiTheme="minorHAnsi" w:hAnsiTheme="minorHAnsi"/>
          <w:szCs w:val="24"/>
          <w:lang w:val="fr-FR"/>
        </w:rPr>
        <w:t xml:space="preserve"> na </w:t>
      </w:r>
      <w:proofErr w:type="spellStart"/>
      <w:r w:rsidRPr="005469F8">
        <w:rPr>
          <w:rFonts w:asciiTheme="minorHAnsi" w:hAnsiTheme="minorHAnsi"/>
          <w:szCs w:val="24"/>
          <w:lang w:val="fr-FR"/>
        </w:rPr>
        <w:t>Moravĕ</w:t>
      </w:r>
      <w:proofErr w:type="spellEnd"/>
      <w:r w:rsidRPr="005469F8">
        <w:rPr>
          <w:rFonts w:asciiTheme="minorHAnsi" w:hAnsiTheme="minorHAnsi"/>
          <w:szCs w:val="24"/>
          <w:lang w:val="fr-FR"/>
        </w:rPr>
        <w:t xml:space="preserve"> II. </w:t>
      </w:r>
      <w:proofErr w:type="spellStart"/>
      <w:r w:rsidRPr="005469F8">
        <w:rPr>
          <w:rFonts w:asciiTheme="minorHAnsi" w:hAnsiTheme="minorHAnsi"/>
          <w:szCs w:val="24"/>
          <w:lang w:val="fr-FR"/>
        </w:rPr>
        <w:t>Ostatní</w:t>
      </w:r>
      <w:proofErr w:type="spellEnd"/>
      <w:r w:rsidRPr="005469F8">
        <w:rPr>
          <w:rFonts w:asciiTheme="minorHAnsi" w:hAnsiTheme="minorHAnsi"/>
          <w:szCs w:val="24"/>
          <w:lang w:val="fr-FR"/>
        </w:rPr>
        <w:t xml:space="preserve"> </w:t>
      </w:r>
      <w:proofErr w:type="spellStart"/>
      <w:r w:rsidRPr="005469F8">
        <w:rPr>
          <w:rFonts w:asciiTheme="minorHAnsi" w:hAnsiTheme="minorHAnsi"/>
          <w:szCs w:val="24"/>
          <w:lang w:val="fr-FR"/>
        </w:rPr>
        <w:t>Části</w:t>
      </w:r>
      <w:proofErr w:type="spellEnd"/>
      <w:r w:rsidRPr="005469F8">
        <w:rPr>
          <w:rFonts w:asciiTheme="minorHAnsi" w:hAnsiTheme="minorHAnsi"/>
          <w:szCs w:val="24"/>
          <w:lang w:val="fr-FR"/>
        </w:rPr>
        <w:t xml:space="preserve"> </w:t>
      </w:r>
      <w:proofErr w:type="spellStart"/>
      <w:r w:rsidRPr="005469F8">
        <w:rPr>
          <w:rFonts w:asciiTheme="minorHAnsi" w:hAnsiTheme="minorHAnsi"/>
          <w:szCs w:val="24"/>
          <w:lang w:val="fr-FR"/>
        </w:rPr>
        <w:t>Kostrové</w:t>
      </w:r>
      <w:proofErr w:type="spellEnd"/>
      <w:r w:rsidRPr="005469F8">
        <w:rPr>
          <w:rFonts w:asciiTheme="minorHAnsi" w:hAnsiTheme="minorHAnsi"/>
          <w:szCs w:val="24"/>
          <w:lang w:val="fr-FR"/>
        </w:rPr>
        <w:t xml:space="preserve">. </w:t>
      </w:r>
      <w:proofErr w:type="spellStart"/>
      <w:r w:rsidRPr="005469F8">
        <w:rPr>
          <w:rFonts w:asciiTheme="minorHAnsi" w:hAnsiTheme="minorHAnsi"/>
          <w:szCs w:val="24"/>
          <w:lang w:val="fr-FR"/>
        </w:rPr>
        <w:t>Česká</w:t>
      </w:r>
      <w:proofErr w:type="spellEnd"/>
      <w:r w:rsidRPr="005469F8">
        <w:rPr>
          <w:rFonts w:asciiTheme="minorHAnsi" w:hAnsiTheme="minorHAnsi"/>
          <w:szCs w:val="24"/>
          <w:lang w:val="fr-FR"/>
        </w:rPr>
        <w:t xml:space="preserve"> </w:t>
      </w:r>
      <w:proofErr w:type="spellStart"/>
      <w:r w:rsidRPr="005469F8">
        <w:rPr>
          <w:rFonts w:asciiTheme="minorHAnsi" w:hAnsiTheme="minorHAnsi"/>
          <w:szCs w:val="24"/>
          <w:lang w:val="fr-FR"/>
        </w:rPr>
        <w:t>Akademie</w:t>
      </w:r>
      <w:proofErr w:type="spellEnd"/>
      <w:r w:rsidRPr="005469F8">
        <w:rPr>
          <w:rFonts w:asciiTheme="minorHAnsi" w:hAnsiTheme="minorHAnsi"/>
          <w:szCs w:val="24"/>
          <w:lang w:val="fr-FR"/>
        </w:rPr>
        <w:t xml:space="preserve"> </w:t>
      </w:r>
      <w:proofErr w:type="spellStart"/>
      <w:r w:rsidRPr="005469F8">
        <w:rPr>
          <w:rFonts w:asciiTheme="minorHAnsi" w:hAnsiTheme="minorHAnsi"/>
          <w:szCs w:val="24"/>
          <w:lang w:val="fr-FR"/>
        </w:rPr>
        <w:t>Vĕd</w:t>
      </w:r>
      <w:proofErr w:type="spellEnd"/>
      <w:r w:rsidRPr="005469F8">
        <w:rPr>
          <w:rFonts w:asciiTheme="minorHAnsi" w:hAnsiTheme="minorHAnsi"/>
          <w:szCs w:val="24"/>
          <w:lang w:val="fr-FR"/>
        </w:rPr>
        <w:t xml:space="preserve"> a </w:t>
      </w:r>
      <w:proofErr w:type="spellStart"/>
      <w:r w:rsidRPr="005469F8">
        <w:rPr>
          <w:rFonts w:asciiTheme="minorHAnsi" w:hAnsiTheme="minorHAnsi"/>
          <w:szCs w:val="24"/>
          <w:lang w:val="fr-FR"/>
        </w:rPr>
        <w:t>Umĕní</w:t>
      </w:r>
      <w:proofErr w:type="spellEnd"/>
      <w:r w:rsidRPr="005469F8">
        <w:rPr>
          <w:rFonts w:asciiTheme="minorHAnsi" w:hAnsiTheme="minorHAnsi"/>
          <w:szCs w:val="24"/>
          <w:lang w:val="fr-FR"/>
        </w:rPr>
        <w:t>, Prague.</w:t>
      </w:r>
    </w:p>
    <w:p w:rsidR="00B017F5" w:rsidRPr="00B017F5" w:rsidRDefault="00B017F5" w:rsidP="00B017F5">
      <w:pPr>
        <w:ind w:left="360" w:hanging="360"/>
        <w:jc w:val="both"/>
        <w:rPr>
          <w:rFonts w:asciiTheme="minorHAnsi" w:hAnsiTheme="minorHAnsi"/>
          <w:szCs w:val="24"/>
        </w:rPr>
      </w:pPr>
      <w:r w:rsidRPr="005469F8">
        <w:rPr>
          <w:rFonts w:asciiTheme="minorHAnsi" w:hAnsiTheme="minorHAnsi"/>
          <w:szCs w:val="24"/>
          <w:lang w:val="fr-FR"/>
        </w:rPr>
        <w:t xml:space="preserve">Paoli, G., </w:t>
      </w:r>
      <w:proofErr w:type="spellStart"/>
      <w:r w:rsidRPr="005469F8">
        <w:rPr>
          <w:rFonts w:asciiTheme="minorHAnsi" w:hAnsiTheme="minorHAnsi"/>
          <w:szCs w:val="24"/>
          <w:lang w:val="fr-FR"/>
        </w:rPr>
        <w:t>Parenti</w:t>
      </w:r>
      <w:proofErr w:type="spellEnd"/>
      <w:r w:rsidRPr="005469F8">
        <w:rPr>
          <w:rFonts w:asciiTheme="minorHAnsi" w:hAnsiTheme="minorHAnsi"/>
          <w:szCs w:val="24"/>
          <w:lang w:val="fr-FR"/>
        </w:rPr>
        <w:t xml:space="preserve">, R., Sergi, S., 1980. </w:t>
      </w:r>
      <w:proofErr w:type="spellStart"/>
      <w:r w:rsidRPr="005469F8">
        <w:rPr>
          <w:rFonts w:asciiTheme="minorHAnsi" w:hAnsiTheme="minorHAnsi"/>
          <w:szCs w:val="24"/>
          <w:lang w:val="fr-FR"/>
        </w:rPr>
        <w:t>Gli</w:t>
      </w:r>
      <w:proofErr w:type="spellEnd"/>
      <w:r w:rsidRPr="005469F8">
        <w:rPr>
          <w:rFonts w:asciiTheme="minorHAnsi" w:hAnsiTheme="minorHAnsi"/>
          <w:szCs w:val="24"/>
          <w:lang w:val="fr-FR"/>
        </w:rPr>
        <w:t xml:space="preserve"> </w:t>
      </w:r>
      <w:proofErr w:type="spellStart"/>
      <w:r w:rsidRPr="005469F8">
        <w:rPr>
          <w:rFonts w:asciiTheme="minorHAnsi" w:hAnsiTheme="minorHAnsi"/>
          <w:szCs w:val="24"/>
          <w:lang w:val="fr-FR"/>
        </w:rPr>
        <w:t>scheletri</w:t>
      </w:r>
      <w:proofErr w:type="spellEnd"/>
      <w:r w:rsidRPr="005469F8">
        <w:rPr>
          <w:rFonts w:asciiTheme="minorHAnsi" w:hAnsiTheme="minorHAnsi"/>
          <w:szCs w:val="24"/>
          <w:lang w:val="fr-FR"/>
        </w:rPr>
        <w:t xml:space="preserve"> </w:t>
      </w:r>
      <w:proofErr w:type="spellStart"/>
      <w:r w:rsidRPr="005469F8">
        <w:rPr>
          <w:rFonts w:asciiTheme="minorHAnsi" w:hAnsiTheme="minorHAnsi"/>
          <w:szCs w:val="24"/>
          <w:lang w:val="fr-FR"/>
        </w:rPr>
        <w:t>mesolitici</w:t>
      </w:r>
      <w:proofErr w:type="spellEnd"/>
      <w:r w:rsidRPr="005469F8">
        <w:rPr>
          <w:rFonts w:asciiTheme="minorHAnsi" w:hAnsiTheme="minorHAnsi"/>
          <w:szCs w:val="24"/>
          <w:lang w:val="fr-FR"/>
        </w:rPr>
        <w:t xml:space="preserve"> </w:t>
      </w:r>
      <w:proofErr w:type="spellStart"/>
      <w:r w:rsidRPr="005469F8">
        <w:rPr>
          <w:rFonts w:asciiTheme="minorHAnsi" w:hAnsiTheme="minorHAnsi"/>
          <w:szCs w:val="24"/>
          <w:lang w:val="fr-FR"/>
        </w:rPr>
        <w:t>della</w:t>
      </w:r>
      <w:proofErr w:type="spellEnd"/>
      <w:r w:rsidRPr="005469F8">
        <w:rPr>
          <w:rFonts w:asciiTheme="minorHAnsi" w:hAnsiTheme="minorHAnsi"/>
          <w:szCs w:val="24"/>
          <w:lang w:val="fr-FR"/>
        </w:rPr>
        <w:t xml:space="preserve"> </w:t>
      </w:r>
      <w:proofErr w:type="spellStart"/>
      <w:r w:rsidRPr="005469F8">
        <w:rPr>
          <w:rFonts w:asciiTheme="minorHAnsi" w:hAnsiTheme="minorHAnsi"/>
          <w:szCs w:val="24"/>
          <w:lang w:val="fr-FR"/>
        </w:rPr>
        <w:t>caverna</w:t>
      </w:r>
      <w:proofErr w:type="spellEnd"/>
      <w:r w:rsidRPr="005469F8">
        <w:rPr>
          <w:rFonts w:asciiTheme="minorHAnsi" w:hAnsiTheme="minorHAnsi"/>
          <w:szCs w:val="24"/>
          <w:lang w:val="fr-FR"/>
        </w:rPr>
        <w:t xml:space="preserve"> delle </w:t>
      </w:r>
      <w:proofErr w:type="spellStart"/>
      <w:r w:rsidRPr="005469F8">
        <w:rPr>
          <w:rFonts w:asciiTheme="minorHAnsi" w:hAnsiTheme="minorHAnsi"/>
          <w:szCs w:val="24"/>
          <w:lang w:val="fr-FR"/>
        </w:rPr>
        <w:t>Arene</w:t>
      </w:r>
      <w:proofErr w:type="spellEnd"/>
      <w:r w:rsidRPr="005469F8">
        <w:rPr>
          <w:rFonts w:asciiTheme="minorHAnsi" w:hAnsiTheme="minorHAnsi"/>
          <w:szCs w:val="24"/>
          <w:lang w:val="fr-FR"/>
        </w:rPr>
        <w:t xml:space="preserve"> Candide (</w:t>
      </w:r>
      <w:proofErr w:type="spellStart"/>
      <w:r w:rsidRPr="005469F8">
        <w:rPr>
          <w:rFonts w:asciiTheme="minorHAnsi" w:hAnsiTheme="minorHAnsi"/>
          <w:szCs w:val="24"/>
          <w:lang w:val="fr-FR"/>
        </w:rPr>
        <w:t>Liguria</w:t>
      </w:r>
      <w:proofErr w:type="spellEnd"/>
      <w:r w:rsidRPr="005469F8">
        <w:rPr>
          <w:rFonts w:asciiTheme="minorHAnsi" w:hAnsiTheme="minorHAnsi"/>
          <w:szCs w:val="24"/>
          <w:lang w:val="fr-FR"/>
        </w:rPr>
        <w:t xml:space="preserve">). </w:t>
      </w:r>
      <w:proofErr w:type="spellStart"/>
      <w:proofErr w:type="gramStart"/>
      <w:r w:rsidRPr="00B017F5">
        <w:rPr>
          <w:rFonts w:asciiTheme="minorHAnsi" w:hAnsiTheme="minorHAnsi"/>
          <w:szCs w:val="24"/>
        </w:rPr>
        <w:t>Memorie</w:t>
      </w:r>
      <w:proofErr w:type="spellEnd"/>
      <w:r w:rsidRPr="00B017F5">
        <w:rPr>
          <w:rFonts w:asciiTheme="minorHAnsi" w:hAnsiTheme="minorHAnsi"/>
          <w:szCs w:val="24"/>
        </w:rPr>
        <w:t xml:space="preserve"> </w:t>
      </w:r>
      <w:proofErr w:type="spellStart"/>
      <w:r w:rsidRPr="00B017F5">
        <w:rPr>
          <w:rFonts w:asciiTheme="minorHAnsi" w:hAnsiTheme="minorHAnsi"/>
          <w:szCs w:val="24"/>
        </w:rPr>
        <w:t>dell'Istituto</w:t>
      </w:r>
      <w:proofErr w:type="spellEnd"/>
      <w:r w:rsidRPr="00B017F5">
        <w:rPr>
          <w:rFonts w:asciiTheme="minorHAnsi" w:hAnsiTheme="minorHAnsi"/>
          <w:szCs w:val="24"/>
        </w:rPr>
        <w:t xml:space="preserve"> </w:t>
      </w:r>
      <w:proofErr w:type="spellStart"/>
      <w:r w:rsidRPr="00B017F5">
        <w:rPr>
          <w:rFonts w:asciiTheme="minorHAnsi" w:hAnsiTheme="minorHAnsi"/>
          <w:szCs w:val="24"/>
        </w:rPr>
        <w:t>Italiano</w:t>
      </w:r>
      <w:proofErr w:type="spellEnd"/>
      <w:r w:rsidRPr="00B017F5">
        <w:rPr>
          <w:rFonts w:asciiTheme="minorHAnsi" w:hAnsiTheme="minorHAnsi"/>
          <w:szCs w:val="24"/>
        </w:rPr>
        <w:t xml:space="preserve"> </w:t>
      </w:r>
      <w:proofErr w:type="spellStart"/>
      <w:r w:rsidRPr="00B017F5">
        <w:rPr>
          <w:rFonts w:asciiTheme="minorHAnsi" w:hAnsiTheme="minorHAnsi"/>
          <w:szCs w:val="24"/>
        </w:rPr>
        <w:t>di</w:t>
      </w:r>
      <w:proofErr w:type="spellEnd"/>
      <w:r w:rsidRPr="00B017F5">
        <w:rPr>
          <w:rFonts w:asciiTheme="minorHAnsi" w:hAnsiTheme="minorHAnsi"/>
          <w:szCs w:val="24"/>
        </w:rPr>
        <w:t xml:space="preserve"> </w:t>
      </w:r>
      <w:proofErr w:type="spellStart"/>
      <w:r w:rsidRPr="00B017F5">
        <w:rPr>
          <w:rFonts w:asciiTheme="minorHAnsi" w:hAnsiTheme="minorHAnsi"/>
          <w:szCs w:val="24"/>
        </w:rPr>
        <w:t>Paleontologia</w:t>
      </w:r>
      <w:proofErr w:type="spellEnd"/>
      <w:r w:rsidRPr="00B017F5">
        <w:rPr>
          <w:rFonts w:asciiTheme="minorHAnsi" w:hAnsiTheme="minorHAnsi"/>
          <w:szCs w:val="24"/>
        </w:rPr>
        <w:t xml:space="preserve"> </w:t>
      </w:r>
      <w:proofErr w:type="spellStart"/>
      <w:r w:rsidRPr="00B017F5">
        <w:rPr>
          <w:rFonts w:asciiTheme="minorHAnsi" w:hAnsiTheme="minorHAnsi"/>
          <w:szCs w:val="24"/>
        </w:rPr>
        <w:t>Umana</w:t>
      </w:r>
      <w:proofErr w:type="spellEnd"/>
      <w:r w:rsidRPr="00B017F5">
        <w:rPr>
          <w:rFonts w:asciiTheme="minorHAnsi" w:hAnsiTheme="minorHAnsi"/>
          <w:szCs w:val="24"/>
        </w:rPr>
        <w:t xml:space="preserve"> Roma 3, 33-154.</w:t>
      </w:r>
      <w:proofErr w:type="gramEnd"/>
    </w:p>
    <w:p w:rsidR="00B017F5" w:rsidRPr="00B017F5" w:rsidRDefault="00B017F5" w:rsidP="00B017F5">
      <w:pPr>
        <w:ind w:left="360" w:hanging="360"/>
        <w:jc w:val="both"/>
        <w:rPr>
          <w:rFonts w:asciiTheme="minorHAnsi" w:hAnsiTheme="minorHAnsi"/>
          <w:szCs w:val="24"/>
        </w:rPr>
      </w:pPr>
      <w:r w:rsidRPr="00B017F5">
        <w:rPr>
          <w:rFonts w:asciiTheme="minorHAnsi" w:hAnsiTheme="minorHAnsi"/>
          <w:szCs w:val="24"/>
        </w:rPr>
        <w:t xml:space="preserve">Pearson, O.M., 1997. </w:t>
      </w:r>
      <w:proofErr w:type="gramStart"/>
      <w:r w:rsidRPr="00B017F5">
        <w:rPr>
          <w:rFonts w:asciiTheme="minorHAnsi" w:hAnsiTheme="minorHAnsi"/>
          <w:szCs w:val="24"/>
        </w:rPr>
        <w:t>Postcranial Morphology and the Origin of Modern Humans.</w:t>
      </w:r>
      <w:proofErr w:type="gramEnd"/>
      <w:r w:rsidRPr="00B017F5">
        <w:rPr>
          <w:rFonts w:asciiTheme="minorHAnsi" w:hAnsiTheme="minorHAnsi"/>
          <w:szCs w:val="24"/>
        </w:rPr>
        <w:t xml:space="preserve"> </w:t>
      </w:r>
      <w:proofErr w:type="gramStart"/>
      <w:r w:rsidRPr="00B017F5">
        <w:rPr>
          <w:rFonts w:asciiTheme="minorHAnsi" w:hAnsiTheme="minorHAnsi"/>
          <w:szCs w:val="24"/>
        </w:rPr>
        <w:t>Ph.D. thesis.</w:t>
      </w:r>
      <w:proofErr w:type="gramEnd"/>
      <w:r w:rsidRPr="00B017F5">
        <w:rPr>
          <w:rFonts w:asciiTheme="minorHAnsi" w:hAnsiTheme="minorHAnsi"/>
          <w:szCs w:val="24"/>
        </w:rPr>
        <w:t xml:space="preserve"> </w:t>
      </w:r>
      <w:proofErr w:type="gramStart"/>
      <w:r w:rsidRPr="00B017F5">
        <w:rPr>
          <w:rFonts w:asciiTheme="minorHAnsi" w:hAnsiTheme="minorHAnsi"/>
          <w:szCs w:val="24"/>
        </w:rPr>
        <w:t>State University of New York, Stony Brook.</w:t>
      </w:r>
      <w:proofErr w:type="gramEnd"/>
    </w:p>
    <w:p w:rsidR="00B017F5" w:rsidRPr="00B017F5" w:rsidRDefault="00B017F5" w:rsidP="00B017F5">
      <w:pPr>
        <w:ind w:left="360" w:hanging="360"/>
        <w:jc w:val="both"/>
        <w:rPr>
          <w:rFonts w:asciiTheme="minorHAnsi" w:hAnsiTheme="minorHAnsi"/>
          <w:szCs w:val="24"/>
        </w:rPr>
      </w:pPr>
      <w:r w:rsidRPr="00B017F5">
        <w:rPr>
          <w:rFonts w:asciiTheme="minorHAnsi" w:hAnsiTheme="minorHAnsi"/>
          <w:szCs w:val="24"/>
        </w:rPr>
        <w:t xml:space="preserve">Pearson, O.M., Cordero, R.M, and Busby, A.M. 2006. How different were Neanderthals' habitual activities? A comparative analysis with diverse groups of recent humans, in: </w:t>
      </w:r>
      <w:proofErr w:type="spellStart"/>
      <w:r w:rsidRPr="00B017F5">
        <w:rPr>
          <w:rFonts w:asciiTheme="minorHAnsi" w:hAnsiTheme="minorHAnsi"/>
          <w:szCs w:val="24"/>
        </w:rPr>
        <w:t>Harvati</w:t>
      </w:r>
      <w:proofErr w:type="spellEnd"/>
      <w:r w:rsidRPr="00B017F5">
        <w:rPr>
          <w:rFonts w:asciiTheme="minorHAnsi" w:hAnsiTheme="minorHAnsi"/>
          <w:szCs w:val="24"/>
        </w:rPr>
        <w:t>, K. and Harrison, T. (Eds.), Neanderthals Revisited: New Approaches and Perspectives. New York: Springer, 135-156.</w:t>
      </w:r>
    </w:p>
    <w:p w:rsidR="00B017F5" w:rsidRPr="00B017F5" w:rsidRDefault="00B017F5" w:rsidP="00B017F5">
      <w:pPr>
        <w:ind w:left="360" w:hanging="360"/>
        <w:jc w:val="both"/>
        <w:rPr>
          <w:rFonts w:asciiTheme="minorHAnsi" w:hAnsiTheme="minorHAnsi"/>
          <w:szCs w:val="24"/>
        </w:rPr>
      </w:pPr>
      <w:proofErr w:type="spellStart"/>
      <w:proofErr w:type="gramStart"/>
      <w:r w:rsidRPr="00B017F5">
        <w:rPr>
          <w:rFonts w:asciiTheme="minorHAnsi" w:hAnsiTheme="minorHAnsi"/>
          <w:szCs w:val="24"/>
        </w:rPr>
        <w:t>Sládek</w:t>
      </w:r>
      <w:proofErr w:type="spellEnd"/>
      <w:r w:rsidRPr="00B017F5">
        <w:rPr>
          <w:rFonts w:asciiTheme="minorHAnsi" w:hAnsiTheme="minorHAnsi"/>
          <w:szCs w:val="24"/>
        </w:rPr>
        <w:t xml:space="preserve">, V., Trinkaus, E., </w:t>
      </w:r>
      <w:proofErr w:type="spellStart"/>
      <w:r w:rsidRPr="00B017F5">
        <w:rPr>
          <w:rFonts w:asciiTheme="minorHAnsi" w:hAnsiTheme="minorHAnsi"/>
          <w:szCs w:val="24"/>
        </w:rPr>
        <w:t>Hillson</w:t>
      </w:r>
      <w:proofErr w:type="spellEnd"/>
      <w:r w:rsidRPr="00B017F5">
        <w:rPr>
          <w:rFonts w:asciiTheme="minorHAnsi" w:hAnsiTheme="minorHAnsi"/>
          <w:szCs w:val="24"/>
        </w:rPr>
        <w:t>, S.W., Holliday, T.W., 2000.</w:t>
      </w:r>
      <w:proofErr w:type="gramEnd"/>
      <w:r w:rsidRPr="00B017F5">
        <w:rPr>
          <w:rFonts w:asciiTheme="minorHAnsi" w:hAnsiTheme="minorHAnsi"/>
          <w:szCs w:val="24"/>
        </w:rPr>
        <w:t xml:space="preserve"> </w:t>
      </w:r>
      <w:proofErr w:type="gramStart"/>
      <w:r w:rsidRPr="00B017F5">
        <w:rPr>
          <w:rFonts w:asciiTheme="minorHAnsi" w:hAnsiTheme="minorHAnsi"/>
          <w:szCs w:val="24"/>
        </w:rPr>
        <w:t xml:space="preserve">The people of the </w:t>
      </w:r>
      <w:proofErr w:type="spellStart"/>
      <w:r w:rsidRPr="00B017F5">
        <w:rPr>
          <w:rFonts w:asciiTheme="minorHAnsi" w:hAnsiTheme="minorHAnsi"/>
          <w:szCs w:val="24"/>
        </w:rPr>
        <w:t>Pavlovian</w:t>
      </w:r>
      <w:proofErr w:type="spellEnd"/>
      <w:r w:rsidRPr="00B017F5">
        <w:rPr>
          <w:rFonts w:asciiTheme="minorHAnsi" w:hAnsiTheme="minorHAnsi"/>
          <w:szCs w:val="24"/>
        </w:rPr>
        <w:t>.</w:t>
      </w:r>
      <w:proofErr w:type="gramEnd"/>
      <w:r w:rsidRPr="00B017F5">
        <w:rPr>
          <w:rFonts w:asciiTheme="minorHAnsi" w:hAnsiTheme="minorHAnsi"/>
          <w:szCs w:val="24"/>
        </w:rPr>
        <w:t xml:space="preserve"> </w:t>
      </w:r>
      <w:proofErr w:type="gramStart"/>
      <w:r w:rsidRPr="00B017F5">
        <w:rPr>
          <w:rFonts w:asciiTheme="minorHAnsi" w:hAnsiTheme="minorHAnsi"/>
          <w:szCs w:val="24"/>
        </w:rPr>
        <w:t xml:space="preserve">Skeletal catalogue and </w:t>
      </w:r>
      <w:proofErr w:type="spellStart"/>
      <w:r w:rsidRPr="00B017F5">
        <w:rPr>
          <w:rFonts w:asciiTheme="minorHAnsi" w:hAnsiTheme="minorHAnsi"/>
          <w:szCs w:val="24"/>
        </w:rPr>
        <w:t>osteometrics</w:t>
      </w:r>
      <w:proofErr w:type="spellEnd"/>
      <w:r w:rsidRPr="00B017F5">
        <w:rPr>
          <w:rFonts w:asciiTheme="minorHAnsi" w:hAnsiTheme="minorHAnsi"/>
          <w:szCs w:val="24"/>
        </w:rPr>
        <w:t xml:space="preserve"> of the </w:t>
      </w:r>
      <w:proofErr w:type="spellStart"/>
      <w:r w:rsidRPr="00B017F5">
        <w:rPr>
          <w:rFonts w:asciiTheme="minorHAnsi" w:hAnsiTheme="minorHAnsi"/>
          <w:szCs w:val="24"/>
        </w:rPr>
        <w:t>Gravettian</w:t>
      </w:r>
      <w:proofErr w:type="spellEnd"/>
      <w:r w:rsidRPr="00B017F5">
        <w:rPr>
          <w:rFonts w:asciiTheme="minorHAnsi" w:hAnsiTheme="minorHAnsi"/>
          <w:szCs w:val="24"/>
        </w:rPr>
        <w:t xml:space="preserve"> fossil hominids from </w:t>
      </w:r>
      <w:proofErr w:type="spellStart"/>
      <w:r w:rsidRPr="00B017F5">
        <w:rPr>
          <w:rFonts w:asciiTheme="minorHAnsi" w:hAnsiTheme="minorHAnsi"/>
          <w:szCs w:val="24"/>
        </w:rPr>
        <w:t>Dolní</w:t>
      </w:r>
      <w:proofErr w:type="spellEnd"/>
      <w:r w:rsidRPr="00B017F5">
        <w:rPr>
          <w:rFonts w:asciiTheme="minorHAnsi" w:hAnsiTheme="minorHAnsi"/>
          <w:szCs w:val="24"/>
        </w:rPr>
        <w:t xml:space="preserve"> </w:t>
      </w:r>
      <w:proofErr w:type="spellStart"/>
      <w:r w:rsidRPr="00B017F5">
        <w:rPr>
          <w:rFonts w:asciiTheme="minorHAnsi" w:hAnsiTheme="minorHAnsi"/>
          <w:szCs w:val="24"/>
        </w:rPr>
        <w:t>Věstonice</w:t>
      </w:r>
      <w:proofErr w:type="spellEnd"/>
      <w:r w:rsidRPr="00B017F5">
        <w:rPr>
          <w:rFonts w:asciiTheme="minorHAnsi" w:hAnsiTheme="minorHAnsi"/>
          <w:szCs w:val="24"/>
        </w:rPr>
        <w:t xml:space="preserve"> and Pavlov.</w:t>
      </w:r>
      <w:proofErr w:type="gramEnd"/>
      <w:r w:rsidRPr="00B017F5">
        <w:rPr>
          <w:rFonts w:asciiTheme="minorHAnsi" w:hAnsiTheme="minorHAnsi"/>
          <w:szCs w:val="24"/>
        </w:rPr>
        <w:t xml:space="preserve"> </w:t>
      </w:r>
      <w:proofErr w:type="gramStart"/>
      <w:r w:rsidRPr="00B017F5">
        <w:rPr>
          <w:rFonts w:asciiTheme="minorHAnsi" w:hAnsiTheme="minorHAnsi"/>
          <w:szCs w:val="24"/>
        </w:rPr>
        <w:t>Academy of Sciences of the Czech Republic, Brno.</w:t>
      </w:r>
      <w:proofErr w:type="gramEnd"/>
    </w:p>
    <w:p w:rsidR="00B017F5" w:rsidRPr="00B017F5" w:rsidRDefault="00B017F5" w:rsidP="00B017F5">
      <w:pPr>
        <w:ind w:left="360" w:hanging="360"/>
        <w:jc w:val="both"/>
        <w:rPr>
          <w:rFonts w:asciiTheme="minorHAnsi" w:hAnsiTheme="minorHAnsi"/>
          <w:szCs w:val="24"/>
        </w:rPr>
      </w:pPr>
      <w:r w:rsidRPr="00B017F5">
        <w:rPr>
          <w:rFonts w:asciiTheme="minorHAnsi" w:hAnsiTheme="minorHAnsi"/>
          <w:szCs w:val="24"/>
        </w:rPr>
        <w:t xml:space="preserve">Trinkaus, E., in press. The </w:t>
      </w:r>
      <w:proofErr w:type="spellStart"/>
      <w:r w:rsidRPr="00B017F5">
        <w:rPr>
          <w:rFonts w:asciiTheme="minorHAnsi" w:hAnsiTheme="minorHAnsi"/>
          <w:szCs w:val="24"/>
        </w:rPr>
        <w:t>Appendicular</w:t>
      </w:r>
      <w:proofErr w:type="spellEnd"/>
      <w:r w:rsidRPr="00B017F5">
        <w:rPr>
          <w:rFonts w:asciiTheme="minorHAnsi" w:hAnsiTheme="minorHAnsi"/>
          <w:szCs w:val="24"/>
        </w:rPr>
        <w:t xml:space="preserve"> Skeletal Remains of </w:t>
      </w:r>
      <w:proofErr w:type="spellStart"/>
      <w:r w:rsidRPr="00B017F5">
        <w:rPr>
          <w:rFonts w:asciiTheme="minorHAnsi" w:hAnsiTheme="minorHAnsi"/>
          <w:szCs w:val="24"/>
        </w:rPr>
        <w:t>Oberkassel</w:t>
      </w:r>
      <w:proofErr w:type="spellEnd"/>
      <w:r w:rsidRPr="00B017F5">
        <w:rPr>
          <w:rFonts w:asciiTheme="minorHAnsi" w:hAnsiTheme="minorHAnsi"/>
          <w:szCs w:val="24"/>
        </w:rPr>
        <w:t xml:space="preserve"> 1 and 2, in: </w:t>
      </w:r>
      <w:proofErr w:type="spellStart"/>
      <w:r w:rsidRPr="00B017F5">
        <w:rPr>
          <w:rFonts w:asciiTheme="minorHAnsi" w:hAnsiTheme="minorHAnsi"/>
          <w:szCs w:val="24"/>
        </w:rPr>
        <w:t>Giemsch</w:t>
      </w:r>
      <w:proofErr w:type="spellEnd"/>
      <w:r w:rsidRPr="00B017F5">
        <w:rPr>
          <w:rFonts w:asciiTheme="minorHAnsi" w:hAnsiTheme="minorHAnsi"/>
          <w:szCs w:val="24"/>
        </w:rPr>
        <w:t xml:space="preserve">, L., Schmitz, R.W. (Eds.), </w:t>
      </w:r>
      <w:proofErr w:type="spellStart"/>
      <w:r w:rsidRPr="00B017F5">
        <w:rPr>
          <w:rFonts w:asciiTheme="minorHAnsi" w:hAnsiTheme="minorHAnsi"/>
          <w:szCs w:val="24"/>
        </w:rPr>
        <w:t>Oberkassel</w:t>
      </w:r>
      <w:proofErr w:type="spellEnd"/>
      <w:r w:rsidRPr="00B017F5">
        <w:rPr>
          <w:rFonts w:asciiTheme="minorHAnsi" w:hAnsiTheme="minorHAnsi"/>
          <w:szCs w:val="24"/>
        </w:rPr>
        <w:t xml:space="preserve"> Centenary Volume. </w:t>
      </w:r>
      <w:proofErr w:type="spellStart"/>
      <w:r w:rsidRPr="00B017F5">
        <w:rPr>
          <w:rFonts w:asciiTheme="minorHAnsi" w:hAnsiTheme="minorHAnsi"/>
          <w:szCs w:val="24"/>
        </w:rPr>
        <w:t>Rheinisches</w:t>
      </w:r>
      <w:proofErr w:type="spellEnd"/>
      <w:r w:rsidRPr="00B017F5">
        <w:rPr>
          <w:rFonts w:asciiTheme="minorHAnsi" w:hAnsiTheme="minorHAnsi"/>
          <w:szCs w:val="24"/>
        </w:rPr>
        <w:t xml:space="preserve"> </w:t>
      </w:r>
      <w:proofErr w:type="spellStart"/>
      <w:r w:rsidRPr="00B017F5">
        <w:rPr>
          <w:rFonts w:asciiTheme="minorHAnsi" w:hAnsiTheme="minorHAnsi"/>
          <w:szCs w:val="24"/>
        </w:rPr>
        <w:t>Landesmuseum</w:t>
      </w:r>
      <w:proofErr w:type="spellEnd"/>
      <w:r w:rsidRPr="00B017F5">
        <w:rPr>
          <w:rFonts w:asciiTheme="minorHAnsi" w:hAnsiTheme="minorHAnsi"/>
          <w:szCs w:val="24"/>
        </w:rPr>
        <w:t>, Bonn.</w:t>
      </w:r>
    </w:p>
    <w:p w:rsidR="00B017F5" w:rsidRPr="00B017F5" w:rsidRDefault="00B017F5" w:rsidP="00B017F5">
      <w:pPr>
        <w:ind w:left="360" w:hanging="360"/>
        <w:jc w:val="both"/>
        <w:rPr>
          <w:rFonts w:asciiTheme="minorHAnsi" w:hAnsiTheme="minorHAnsi"/>
          <w:szCs w:val="24"/>
        </w:rPr>
      </w:pPr>
      <w:r w:rsidRPr="00B017F5">
        <w:rPr>
          <w:rFonts w:asciiTheme="minorHAnsi" w:hAnsiTheme="minorHAnsi"/>
          <w:szCs w:val="24"/>
        </w:rPr>
        <w:t xml:space="preserve">Trinkaus, E., </w:t>
      </w:r>
      <w:proofErr w:type="spellStart"/>
      <w:r w:rsidRPr="00B017F5">
        <w:rPr>
          <w:rFonts w:asciiTheme="minorHAnsi" w:hAnsiTheme="minorHAnsi"/>
          <w:szCs w:val="24"/>
        </w:rPr>
        <w:t>Buzhilova</w:t>
      </w:r>
      <w:proofErr w:type="spellEnd"/>
      <w:r w:rsidRPr="00B017F5">
        <w:rPr>
          <w:rFonts w:asciiTheme="minorHAnsi" w:hAnsiTheme="minorHAnsi"/>
          <w:szCs w:val="24"/>
        </w:rPr>
        <w:t xml:space="preserve">, A.P., </w:t>
      </w:r>
      <w:proofErr w:type="spellStart"/>
      <w:r w:rsidRPr="00B017F5">
        <w:rPr>
          <w:rFonts w:asciiTheme="minorHAnsi" w:hAnsiTheme="minorHAnsi"/>
          <w:szCs w:val="24"/>
        </w:rPr>
        <w:t>Mednikova</w:t>
      </w:r>
      <w:proofErr w:type="spellEnd"/>
      <w:r w:rsidRPr="00B017F5">
        <w:rPr>
          <w:rFonts w:asciiTheme="minorHAnsi" w:hAnsiTheme="minorHAnsi"/>
          <w:szCs w:val="24"/>
        </w:rPr>
        <w:t xml:space="preserve">, M.B., </w:t>
      </w:r>
      <w:proofErr w:type="spellStart"/>
      <w:r w:rsidRPr="00B017F5">
        <w:rPr>
          <w:rFonts w:asciiTheme="minorHAnsi" w:hAnsiTheme="minorHAnsi"/>
          <w:szCs w:val="24"/>
        </w:rPr>
        <w:t>Dobrovolskaya</w:t>
      </w:r>
      <w:proofErr w:type="spellEnd"/>
      <w:r w:rsidRPr="00B017F5">
        <w:rPr>
          <w:rFonts w:asciiTheme="minorHAnsi" w:hAnsiTheme="minorHAnsi"/>
          <w:szCs w:val="24"/>
        </w:rPr>
        <w:t xml:space="preserve">, M.V., 2014. </w:t>
      </w:r>
      <w:proofErr w:type="gramStart"/>
      <w:r w:rsidRPr="00B017F5">
        <w:rPr>
          <w:rFonts w:asciiTheme="minorHAnsi" w:hAnsiTheme="minorHAnsi"/>
          <w:szCs w:val="24"/>
        </w:rPr>
        <w:t xml:space="preserve">The People of </w:t>
      </w:r>
      <w:proofErr w:type="spellStart"/>
      <w:r w:rsidRPr="00B017F5">
        <w:rPr>
          <w:rFonts w:asciiTheme="minorHAnsi" w:hAnsiTheme="minorHAnsi"/>
          <w:szCs w:val="24"/>
        </w:rPr>
        <w:t>Sunghir</w:t>
      </w:r>
      <w:proofErr w:type="spellEnd"/>
      <w:r w:rsidRPr="00B017F5">
        <w:rPr>
          <w:rFonts w:asciiTheme="minorHAnsi" w:hAnsiTheme="minorHAnsi"/>
          <w:szCs w:val="24"/>
        </w:rPr>
        <w:t>.</w:t>
      </w:r>
      <w:proofErr w:type="gramEnd"/>
      <w:r w:rsidRPr="00B017F5">
        <w:rPr>
          <w:rFonts w:asciiTheme="minorHAnsi" w:hAnsiTheme="minorHAnsi"/>
          <w:szCs w:val="24"/>
        </w:rPr>
        <w:t xml:space="preserve"> </w:t>
      </w:r>
      <w:proofErr w:type="gramStart"/>
      <w:r w:rsidRPr="00B017F5">
        <w:rPr>
          <w:rFonts w:asciiTheme="minorHAnsi" w:hAnsiTheme="minorHAnsi"/>
          <w:szCs w:val="24"/>
        </w:rPr>
        <w:t>Burials, Bodies, and Behavior in the Earlier Upper Paleolithic.</w:t>
      </w:r>
      <w:proofErr w:type="gramEnd"/>
      <w:r w:rsidRPr="00B017F5">
        <w:rPr>
          <w:rFonts w:asciiTheme="minorHAnsi" w:hAnsiTheme="minorHAnsi"/>
          <w:szCs w:val="24"/>
        </w:rPr>
        <w:t xml:space="preserve"> Oxford University Press, New York.</w:t>
      </w:r>
    </w:p>
    <w:p w:rsidR="00B017F5" w:rsidRPr="00B017F5" w:rsidRDefault="00B017F5" w:rsidP="00B017F5">
      <w:pPr>
        <w:ind w:left="360" w:hanging="360"/>
        <w:jc w:val="both"/>
        <w:rPr>
          <w:rFonts w:asciiTheme="minorHAnsi" w:hAnsiTheme="minorHAnsi"/>
          <w:szCs w:val="24"/>
        </w:rPr>
      </w:pPr>
      <w:r w:rsidRPr="00B017F5">
        <w:rPr>
          <w:rFonts w:asciiTheme="minorHAnsi" w:hAnsiTheme="minorHAnsi"/>
          <w:szCs w:val="24"/>
        </w:rPr>
        <w:lastRenderedPageBreak/>
        <w:t xml:space="preserve">Trinkaus, E., Ruff, C.B., 2012. </w:t>
      </w:r>
      <w:proofErr w:type="gramStart"/>
      <w:r w:rsidRPr="00B017F5">
        <w:rPr>
          <w:rFonts w:asciiTheme="minorHAnsi" w:hAnsiTheme="minorHAnsi"/>
          <w:szCs w:val="24"/>
        </w:rPr>
        <w:t xml:space="preserve">Femoral and </w:t>
      </w:r>
      <w:proofErr w:type="spellStart"/>
      <w:r w:rsidRPr="00B017F5">
        <w:rPr>
          <w:rFonts w:asciiTheme="minorHAnsi" w:hAnsiTheme="minorHAnsi"/>
          <w:szCs w:val="24"/>
        </w:rPr>
        <w:t>Tibial</w:t>
      </w:r>
      <w:proofErr w:type="spellEnd"/>
      <w:r w:rsidRPr="00B017F5">
        <w:rPr>
          <w:rFonts w:asciiTheme="minorHAnsi" w:hAnsiTheme="minorHAnsi"/>
          <w:szCs w:val="24"/>
        </w:rPr>
        <w:t xml:space="preserve"> </w:t>
      </w:r>
      <w:proofErr w:type="spellStart"/>
      <w:r w:rsidRPr="00B017F5">
        <w:rPr>
          <w:rFonts w:asciiTheme="minorHAnsi" w:hAnsiTheme="minorHAnsi"/>
          <w:szCs w:val="24"/>
        </w:rPr>
        <w:t>Diaphyseal</w:t>
      </w:r>
      <w:proofErr w:type="spellEnd"/>
      <w:r w:rsidRPr="00B017F5">
        <w:rPr>
          <w:rFonts w:asciiTheme="minorHAnsi" w:hAnsiTheme="minorHAnsi"/>
          <w:szCs w:val="24"/>
        </w:rPr>
        <w:t xml:space="preserve"> Cross-Sectional Geometry in Pleistocene Homo.</w:t>
      </w:r>
      <w:proofErr w:type="gramEnd"/>
      <w:r w:rsidRPr="00B017F5">
        <w:rPr>
          <w:rFonts w:asciiTheme="minorHAnsi" w:hAnsiTheme="minorHAnsi"/>
          <w:szCs w:val="24"/>
        </w:rPr>
        <w:t xml:space="preserve"> </w:t>
      </w:r>
      <w:proofErr w:type="spellStart"/>
      <w:r w:rsidRPr="00B017F5">
        <w:rPr>
          <w:rFonts w:asciiTheme="minorHAnsi" w:hAnsiTheme="minorHAnsi"/>
          <w:szCs w:val="24"/>
        </w:rPr>
        <w:t>PaleoAnthropology</w:t>
      </w:r>
      <w:proofErr w:type="spellEnd"/>
      <w:r w:rsidRPr="00B017F5">
        <w:rPr>
          <w:rFonts w:asciiTheme="minorHAnsi" w:hAnsiTheme="minorHAnsi"/>
          <w:szCs w:val="24"/>
        </w:rPr>
        <w:t>, 13-62.</w:t>
      </w:r>
    </w:p>
    <w:p w:rsidR="00B017F5" w:rsidRPr="00B017F5" w:rsidRDefault="00B017F5" w:rsidP="00B017F5">
      <w:pPr>
        <w:ind w:left="360" w:hanging="360"/>
        <w:jc w:val="both"/>
        <w:rPr>
          <w:rFonts w:asciiTheme="minorHAnsi" w:hAnsiTheme="minorHAnsi"/>
          <w:szCs w:val="24"/>
        </w:rPr>
      </w:pPr>
      <w:r w:rsidRPr="00B017F5">
        <w:rPr>
          <w:rFonts w:asciiTheme="minorHAnsi" w:hAnsiTheme="minorHAnsi"/>
          <w:szCs w:val="24"/>
        </w:rPr>
        <w:t xml:space="preserve">Trinkaus, E., Svoboda, J., 2006. </w:t>
      </w:r>
      <w:proofErr w:type="gramStart"/>
      <w:r w:rsidRPr="00B017F5">
        <w:rPr>
          <w:rFonts w:asciiTheme="minorHAnsi" w:hAnsiTheme="minorHAnsi"/>
          <w:szCs w:val="24"/>
        </w:rPr>
        <w:t>Early modern human evolution in Central Europe.</w:t>
      </w:r>
      <w:proofErr w:type="gramEnd"/>
      <w:r w:rsidRPr="00B017F5">
        <w:rPr>
          <w:rFonts w:asciiTheme="minorHAnsi" w:hAnsiTheme="minorHAnsi"/>
          <w:szCs w:val="24"/>
        </w:rPr>
        <w:t xml:space="preserve"> </w:t>
      </w:r>
      <w:proofErr w:type="gramStart"/>
      <w:r w:rsidRPr="00B017F5">
        <w:rPr>
          <w:rFonts w:asciiTheme="minorHAnsi" w:hAnsiTheme="minorHAnsi"/>
          <w:szCs w:val="24"/>
        </w:rPr>
        <w:t xml:space="preserve">The people of </w:t>
      </w:r>
      <w:proofErr w:type="spellStart"/>
      <w:r w:rsidRPr="00B017F5">
        <w:rPr>
          <w:rFonts w:asciiTheme="minorHAnsi" w:hAnsiTheme="minorHAnsi"/>
          <w:szCs w:val="24"/>
        </w:rPr>
        <w:t>Dolní</w:t>
      </w:r>
      <w:proofErr w:type="spellEnd"/>
      <w:r w:rsidRPr="00B017F5">
        <w:rPr>
          <w:rFonts w:asciiTheme="minorHAnsi" w:hAnsiTheme="minorHAnsi"/>
          <w:szCs w:val="24"/>
        </w:rPr>
        <w:t xml:space="preserve"> </w:t>
      </w:r>
      <w:proofErr w:type="spellStart"/>
      <w:r w:rsidRPr="00B017F5">
        <w:rPr>
          <w:rFonts w:asciiTheme="minorHAnsi" w:hAnsiTheme="minorHAnsi"/>
          <w:szCs w:val="24"/>
        </w:rPr>
        <w:t>Věstonice</w:t>
      </w:r>
      <w:proofErr w:type="spellEnd"/>
      <w:r w:rsidRPr="00B017F5">
        <w:rPr>
          <w:rFonts w:asciiTheme="minorHAnsi" w:hAnsiTheme="minorHAnsi"/>
          <w:szCs w:val="24"/>
        </w:rPr>
        <w:t xml:space="preserve"> and Pavlov.</w:t>
      </w:r>
      <w:proofErr w:type="gramEnd"/>
      <w:r w:rsidRPr="00B017F5">
        <w:rPr>
          <w:rFonts w:asciiTheme="minorHAnsi" w:hAnsiTheme="minorHAnsi"/>
          <w:szCs w:val="24"/>
        </w:rPr>
        <w:t xml:space="preserve"> Oxford University Press, New York.</w:t>
      </w:r>
    </w:p>
    <w:p w:rsidR="00B017F5" w:rsidRPr="00B017F5" w:rsidRDefault="00B017F5" w:rsidP="00B017F5">
      <w:pPr>
        <w:ind w:left="360" w:hanging="360"/>
        <w:jc w:val="both"/>
        <w:rPr>
          <w:rFonts w:asciiTheme="minorHAnsi" w:hAnsiTheme="minorHAnsi"/>
          <w:szCs w:val="24"/>
        </w:rPr>
      </w:pPr>
      <w:proofErr w:type="spellStart"/>
      <w:r w:rsidRPr="005469F8">
        <w:rPr>
          <w:rFonts w:asciiTheme="minorHAnsi" w:hAnsiTheme="minorHAnsi"/>
          <w:szCs w:val="24"/>
          <w:lang w:val="fr-FR"/>
        </w:rPr>
        <w:t>Vallois</w:t>
      </w:r>
      <w:proofErr w:type="spellEnd"/>
      <w:r w:rsidRPr="005469F8">
        <w:rPr>
          <w:rFonts w:asciiTheme="minorHAnsi" w:hAnsiTheme="minorHAnsi"/>
          <w:szCs w:val="24"/>
          <w:lang w:val="fr-FR"/>
        </w:rPr>
        <w:t xml:space="preserve">, H.V., Billy, G., 1965. Nouvelles recherches sur les hommes fossiles de l'abri de Cro-Magnon. </w:t>
      </w:r>
      <w:proofErr w:type="spellStart"/>
      <w:r w:rsidRPr="00B017F5">
        <w:rPr>
          <w:rFonts w:asciiTheme="minorHAnsi" w:hAnsiTheme="minorHAnsi"/>
          <w:szCs w:val="24"/>
        </w:rPr>
        <w:t>L'Anthropologie</w:t>
      </w:r>
      <w:proofErr w:type="spellEnd"/>
      <w:r w:rsidRPr="00B017F5">
        <w:rPr>
          <w:rFonts w:asciiTheme="minorHAnsi" w:hAnsiTheme="minorHAnsi"/>
          <w:szCs w:val="24"/>
        </w:rPr>
        <w:t xml:space="preserve"> 69, 47-74.</w:t>
      </w:r>
    </w:p>
    <w:p w:rsidR="00B017F5" w:rsidRPr="00B017F5" w:rsidRDefault="00B017F5" w:rsidP="00B017F5">
      <w:pPr>
        <w:ind w:left="360" w:hanging="360"/>
        <w:jc w:val="both"/>
        <w:rPr>
          <w:rFonts w:asciiTheme="minorHAnsi" w:hAnsiTheme="minorHAnsi"/>
          <w:szCs w:val="24"/>
        </w:rPr>
      </w:pPr>
      <w:proofErr w:type="spellStart"/>
      <w:r w:rsidRPr="00B017F5">
        <w:rPr>
          <w:rFonts w:asciiTheme="minorHAnsi" w:hAnsiTheme="minorHAnsi"/>
          <w:szCs w:val="24"/>
        </w:rPr>
        <w:t>Vercellotti</w:t>
      </w:r>
      <w:proofErr w:type="spellEnd"/>
      <w:r w:rsidRPr="00B017F5">
        <w:rPr>
          <w:rFonts w:asciiTheme="minorHAnsi" w:hAnsiTheme="minorHAnsi"/>
          <w:szCs w:val="24"/>
        </w:rPr>
        <w:t xml:space="preserve">, G., </w:t>
      </w:r>
      <w:proofErr w:type="spellStart"/>
      <w:r w:rsidRPr="00B017F5">
        <w:rPr>
          <w:rFonts w:asciiTheme="minorHAnsi" w:hAnsiTheme="minorHAnsi"/>
          <w:szCs w:val="24"/>
        </w:rPr>
        <w:t>Alciati</w:t>
      </w:r>
      <w:proofErr w:type="spellEnd"/>
      <w:r w:rsidRPr="00B017F5">
        <w:rPr>
          <w:rFonts w:asciiTheme="minorHAnsi" w:hAnsiTheme="minorHAnsi"/>
          <w:szCs w:val="24"/>
        </w:rPr>
        <w:t xml:space="preserve">, G., Richards, M.P., Formicola, V., 2008. The Late Upper Paleolithic skeleton </w:t>
      </w:r>
      <w:proofErr w:type="spellStart"/>
      <w:r w:rsidRPr="00B017F5">
        <w:rPr>
          <w:rFonts w:asciiTheme="minorHAnsi" w:hAnsiTheme="minorHAnsi"/>
          <w:szCs w:val="24"/>
        </w:rPr>
        <w:t>Villabruna</w:t>
      </w:r>
      <w:proofErr w:type="spellEnd"/>
      <w:r w:rsidRPr="00B017F5">
        <w:rPr>
          <w:rFonts w:asciiTheme="minorHAnsi" w:hAnsiTheme="minorHAnsi"/>
          <w:szCs w:val="24"/>
        </w:rPr>
        <w:t xml:space="preserve"> 1 (Italy): a source of data on biology and behavior of a 14.000 year-old hunter. Journal of Anthropological Sciences 86, 143-163.</w:t>
      </w:r>
    </w:p>
    <w:p w:rsidR="00B017F5" w:rsidRPr="00B017F5" w:rsidRDefault="00B017F5" w:rsidP="00B017F5">
      <w:pPr>
        <w:ind w:left="360" w:hanging="360"/>
        <w:jc w:val="both"/>
        <w:rPr>
          <w:rFonts w:asciiTheme="minorHAnsi" w:hAnsiTheme="minorHAnsi"/>
          <w:szCs w:val="24"/>
        </w:rPr>
      </w:pPr>
      <w:r w:rsidRPr="005469F8">
        <w:rPr>
          <w:rFonts w:asciiTheme="minorHAnsi" w:hAnsiTheme="minorHAnsi"/>
          <w:szCs w:val="24"/>
          <w:lang w:val="fr-FR"/>
        </w:rPr>
        <w:t>Verneau, R., 1906. Les grottes de Grimaldi (</w:t>
      </w:r>
      <w:proofErr w:type="spellStart"/>
      <w:r w:rsidRPr="005469F8">
        <w:rPr>
          <w:rFonts w:asciiTheme="minorHAnsi" w:hAnsiTheme="minorHAnsi"/>
          <w:szCs w:val="24"/>
          <w:lang w:val="fr-FR"/>
        </w:rPr>
        <w:t>Baoussé</w:t>
      </w:r>
      <w:proofErr w:type="spellEnd"/>
      <w:r w:rsidRPr="005469F8">
        <w:rPr>
          <w:rFonts w:asciiTheme="minorHAnsi" w:hAnsiTheme="minorHAnsi"/>
          <w:szCs w:val="24"/>
          <w:lang w:val="fr-FR"/>
        </w:rPr>
        <w:t>-</w:t>
      </w:r>
      <w:proofErr w:type="spellStart"/>
      <w:r w:rsidRPr="005469F8">
        <w:rPr>
          <w:rFonts w:asciiTheme="minorHAnsi" w:hAnsiTheme="minorHAnsi"/>
          <w:szCs w:val="24"/>
          <w:lang w:val="fr-FR"/>
        </w:rPr>
        <w:t>Roussé</w:t>
      </w:r>
      <w:proofErr w:type="spellEnd"/>
      <w:r w:rsidRPr="005469F8">
        <w:rPr>
          <w:rFonts w:asciiTheme="minorHAnsi" w:hAnsiTheme="minorHAnsi"/>
          <w:szCs w:val="24"/>
          <w:lang w:val="fr-FR"/>
        </w:rPr>
        <w:t xml:space="preserve">), Anthropologie, II-1. </w:t>
      </w:r>
      <w:proofErr w:type="spellStart"/>
      <w:r w:rsidRPr="00B017F5">
        <w:rPr>
          <w:rFonts w:asciiTheme="minorHAnsi" w:hAnsiTheme="minorHAnsi"/>
          <w:szCs w:val="24"/>
        </w:rPr>
        <w:t>Imprimerie</w:t>
      </w:r>
      <w:proofErr w:type="spellEnd"/>
      <w:r w:rsidRPr="00B017F5">
        <w:rPr>
          <w:rFonts w:asciiTheme="minorHAnsi" w:hAnsiTheme="minorHAnsi"/>
          <w:szCs w:val="24"/>
        </w:rPr>
        <w:t xml:space="preserve"> de Monaco, Monaco.</w:t>
      </w:r>
    </w:p>
    <w:p w:rsidR="00B017F5" w:rsidRPr="00B017F5" w:rsidRDefault="00B017F5" w:rsidP="00B017F5">
      <w:pPr>
        <w:ind w:left="360" w:hanging="360"/>
        <w:jc w:val="both"/>
        <w:rPr>
          <w:rFonts w:asciiTheme="minorHAnsi" w:hAnsiTheme="minorHAnsi"/>
          <w:szCs w:val="24"/>
        </w:rPr>
      </w:pPr>
      <w:proofErr w:type="spellStart"/>
      <w:r w:rsidRPr="005469F8">
        <w:rPr>
          <w:rFonts w:asciiTheme="minorHAnsi" w:hAnsiTheme="minorHAnsi"/>
          <w:szCs w:val="24"/>
          <w:lang w:val="fr-FR"/>
        </w:rPr>
        <w:t>Villotte</w:t>
      </w:r>
      <w:proofErr w:type="spellEnd"/>
      <w:r w:rsidRPr="005469F8">
        <w:rPr>
          <w:rFonts w:asciiTheme="minorHAnsi" w:hAnsiTheme="minorHAnsi"/>
          <w:szCs w:val="24"/>
          <w:lang w:val="fr-FR"/>
        </w:rPr>
        <w:t xml:space="preserve">, S., </w:t>
      </w:r>
      <w:proofErr w:type="spellStart"/>
      <w:r w:rsidRPr="005469F8">
        <w:rPr>
          <w:rFonts w:asciiTheme="minorHAnsi" w:hAnsiTheme="minorHAnsi"/>
          <w:szCs w:val="24"/>
          <w:lang w:val="fr-FR"/>
        </w:rPr>
        <w:t>Chiotti</w:t>
      </w:r>
      <w:proofErr w:type="spellEnd"/>
      <w:r w:rsidRPr="005469F8">
        <w:rPr>
          <w:rFonts w:asciiTheme="minorHAnsi" w:hAnsiTheme="minorHAnsi"/>
          <w:szCs w:val="24"/>
          <w:lang w:val="fr-FR"/>
        </w:rPr>
        <w:t xml:space="preserve">, L., </w:t>
      </w:r>
      <w:proofErr w:type="spellStart"/>
      <w:r w:rsidRPr="005469F8">
        <w:rPr>
          <w:rFonts w:asciiTheme="minorHAnsi" w:hAnsiTheme="minorHAnsi"/>
          <w:szCs w:val="24"/>
          <w:lang w:val="fr-FR"/>
        </w:rPr>
        <w:t>Nespoulet</w:t>
      </w:r>
      <w:proofErr w:type="spellEnd"/>
      <w:r w:rsidRPr="005469F8">
        <w:rPr>
          <w:rFonts w:asciiTheme="minorHAnsi" w:hAnsiTheme="minorHAnsi"/>
          <w:szCs w:val="24"/>
          <w:lang w:val="fr-FR"/>
        </w:rPr>
        <w:t xml:space="preserve">, R., Henry-Gambier, D., 2015a. Étude anthropologique des vestiges humains récemment découverts issus de la couche 2 de l’abri Pataud (Les Eyzies-de-Tayac-Sireuil, Dordogne, France). </w:t>
      </w:r>
      <w:r w:rsidRPr="00B017F5">
        <w:rPr>
          <w:rFonts w:asciiTheme="minorHAnsi" w:hAnsiTheme="minorHAnsi"/>
          <w:szCs w:val="24"/>
        </w:rPr>
        <w:t>BMSAP 27, 158-188.</w:t>
      </w:r>
    </w:p>
    <w:p w:rsidR="00B017F5" w:rsidRPr="00852469" w:rsidRDefault="00B017F5" w:rsidP="00B017F5">
      <w:pPr>
        <w:ind w:left="360" w:hanging="360"/>
        <w:jc w:val="both"/>
        <w:rPr>
          <w:rFonts w:asciiTheme="minorHAnsi" w:hAnsiTheme="minorHAnsi"/>
          <w:szCs w:val="24"/>
        </w:rPr>
      </w:pPr>
      <w:proofErr w:type="spellStart"/>
      <w:r w:rsidRPr="005469F8">
        <w:rPr>
          <w:rFonts w:asciiTheme="minorHAnsi" w:hAnsiTheme="minorHAnsi"/>
          <w:szCs w:val="24"/>
          <w:lang w:val="fr-FR"/>
        </w:rPr>
        <w:t>Villotte</w:t>
      </w:r>
      <w:proofErr w:type="spellEnd"/>
      <w:r w:rsidRPr="005469F8">
        <w:rPr>
          <w:rFonts w:asciiTheme="minorHAnsi" w:hAnsiTheme="minorHAnsi"/>
          <w:szCs w:val="24"/>
          <w:lang w:val="fr-FR"/>
        </w:rPr>
        <w:t xml:space="preserve">, S., Santos, F., Courtaud, P., 2015b. </w:t>
      </w:r>
      <w:proofErr w:type="gramStart"/>
      <w:r w:rsidRPr="00B017F5">
        <w:rPr>
          <w:rFonts w:asciiTheme="minorHAnsi" w:hAnsiTheme="minorHAnsi"/>
          <w:szCs w:val="24"/>
        </w:rPr>
        <w:t>In situ study of the Gravettian individual from Cussac cave, locus 2 (Dordogne, France).</w:t>
      </w:r>
      <w:proofErr w:type="gramEnd"/>
      <w:r w:rsidRPr="00B017F5">
        <w:rPr>
          <w:rFonts w:asciiTheme="minorHAnsi" w:hAnsiTheme="minorHAnsi"/>
          <w:szCs w:val="24"/>
        </w:rPr>
        <w:t xml:space="preserve"> Am. J. Phys. </w:t>
      </w:r>
      <w:proofErr w:type="spellStart"/>
      <w:r w:rsidRPr="00B017F5">
        <w:rPr>
          <w:rFonts w:asciiTheme="minorHAnsi" w:hAnsiTheme="minorHAnsi"/>
          <w:szCs w:val="24"/>
        </w:rPr>
        <w:t>Anthropol</w:t>
      </w:r>
      <w:proofErr w:type="spellEnd"/>
      <w:r w:rsidRPr="00B017F5">
        <w:rPr>
          <w:rFonts w:asciiTheme="minorHAnsi" w:hAnsiTheme="minorHAnsi"/>
          <w:szCs w:val="24"/>
        </w:rPr>
        <w:t xml:space="preserve">. </w:t>
      </w:r>
      <w:proofErr w:type="gramStart"/>
      <w:r w:rsidRPr="00B017F5">
        <w:rPr>
          <w:rFonts w:asciiTheme="minorHAnsi" w:hAnsiTheme="minorHAnsi"/>
          <w:szCs w:val="24"/>
        </w:rPr>
        <w:t>n/a-n/a</w:t>
      </w:r>
      <w:proofErr w:type="gramEnd"/>
      <w:r w:rsidRPr="00B017F5">
        <w:rPr>
          <w:rFonts w:asciiTheme="minorHAnsi" w:hAnsiTheme="minorHAnsi"/>
          <w:szCs w:val="24"/>
        </w:rPr>
        <w:t>.</w:t>
      </w:r>
    </w:p>
    <w:p w:rsidR="001B1C16" w:rsidRPr="00852469" w:rsidRDefault="001B1C16">
      <w:pPr>
        <w:ind w:left="360" w:hanging="360"/>
        <w:jc w:val="both"/>
        <w:rPr>
          <w:rFonts w:asciiTheme="minorHAnsi" w:hAnsiTheme="minorHAnsi"/>
          <w:szCs w:val="24"/>
        </w:rPr>
      </w:pPr>
    </w:p>
    <w:sectPr w:rsidR="001B1C16" w:rsidRPr="00852469" w:rsidSect="00CB07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43E6985" w15:done="0"/>
  <w15:commentEx w15:paraId="6286361A" w15:done="0"/>
  <w15:commentEx w15:paraId="79B89B06" w15:done="0"/>
  <w15:commentEx w15:paraId="4F8C2602" w15:done="0"/>
</w15:commentsEx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eviewer">
    <w15:presenceInfo w15:providerId="None" w15:userId="Reviewer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Intl J Paleopathology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xdep2ps5i22x0jerfsov5t2msap2s9apaw25&quot;&gt;My New EndNote Library-Saved&lt;record-ids&gt;&lt;item&gt;413&lt;/item&gt;&lt;item&gt;618&lt;/item&gt;&lt;item&gt;626&lt;/item&gt;&lt;item&gt;701&lt;/item&gt;&lt;item&gt;704&lt;/item&gt;&lt;item&gt;707&lt;/item&gt;&lt;item&gt;710&lt;/item&gt;&lt;item&gt;754&lt;/item&gt;&lt;item&gt;979&lt;/item&gt;&lt;item&gt;1020&lt;/item&gt;&lt;item&gt;1152&lt;/item&gt;&lt;item&gt;1529&lt;/item&gt;&lt;item&gt;1548&lt;/item&gt;&lt;item&gt;1557&lt;/item&gt;&lt;item&gt;1558&lt;/item&gt;&lt;item&gt;1559&lt;/item&gt;&lt;item&gt;1560&lt;/item&gt;&lt;item&gt;1561&lt;/item&gt;&lt;item&gt;1662&lt;/item&gt;&lt;item&gt;1700&lt;/item&gt;&lt;item&gt;1738&lt;/item&gt;&lt;item&gt;1744&lt;/item&gt;&lt;item&gt;1745&lt;/item&gt;&lt;item&gt;1746&lt;/item&gt;&lt;/record-ids&gt;&lt;/item&gt;&lt;/Libraries&gt;"/>
  </w:docVars>
  <w:rsids>
    <w:rsidRoot w:val="00984D7E"/>
    <w:rsid w:val="0006556D"/>
    <w:rsid w:val="00094C02"/>
    <w:rsid w:val="000C373C"/>
    <w:rsid w:val="00120496"/>
    <w:rsid w:val="001653D2"/>
    <w:rsid w:val="00165E17"/>
    <w:rsid w:val="001B1C16"/>
    <w:rsid w:val="002F6E6E"/>
    <w:rsid w:val="00347064"/>
    <w:rsid w:val="00395FF8"/>
    <w:rsid w:val="003C3113"/>
    <w:rsid w:val="00422980"/>
    <w:rsid w:val="005469F8"/>
    <w:rsid w:val="0056141B"/>
    <w:rsid w:val="005A7B47"/>
    <w:rsid w:val="005E244C"/>
    <w:rsid w:val="00627828"/>
    <w:rsid w:val="006B060D"/>
    <w:rsid w:val="0070168D"/>
    <w:rsid w:val="00712CE1"/>
    <w:rsid w:val="00713F0C"/>
    <w:rsid w:val="007B6BB8"/>
    <w:rsid w:val="00852469"/>
    <w:rsid w:val="008F0FD7"/>
    <w:rsid w:val="0094610D"/>
    <w:rsid w:val="009479E5"/>
    <w:rsid w:val="00984D7E"/>
    <w:rsid w:val="009E178B"/>
    <w:rsid w:val="00A049CD"/>
    <w:rsid w:val="00B017F5"/>
    <w:rsid w:val="00B05B6D"/>
    <w:rsid w:val="00B57941"/>
    <w:rsid w:val="00B76FE8"/>
    <w:rsid w:val="00B9010C"/>
    <w:rsid w:val="00BB1EF2"/>
    <w:rsid w:val="00BC7133"/>
    <w:rsid w:val="00C1346A"/>
    <w:rsid w:val="00C27311"/>
    <w:rsid w:val="00CB07FF"/>
    <w:rsid w:val="00DB5A0A"/>
    <w:rsid w:val="00E33A17"/>
    <w:rsid w:val="00E72678"/>
    <w:rsid w:val="00EB6769"/>
    <w:rsid w:val="00F02078"/>
    <w:rsid w:val="00FB0B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4D7E"/>
    <w:pPr>
      <w:spacing w:after="0" w:line="240" w:lineRule="auto"/>
    </w:pPr>
    <w:rPr>
      <w:rFonts w:ascii="Times New Roman" w:eastAsia="Calibri" w:hAnsi="Times New Roman" w:cs="Times New Roman"/>
      <w:sz w:val="24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984D7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84D7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84D7E"/>
    <w:rPr>
      <w:rFonts w:ascii="Times New Roman" w:eastAsia="Calibri" w:hAnsi="Times New Roman" w:cs="Times New Roman"/>
      <w:sz w:val="20"/>
      <w:szCs w:val="20"/>
      <w:lang w:val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84D7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84D7E"/>
    <w:rPr>
      <w:rFonts w:ascii="Tahoma" w:eastAsia="Calibri" w:hAnsi="Tahoma" w:cs="Tahoma"/>
      <w:sz w:val="16"/>
      <w:szCs w:val="16"/>
      <w:lang w:val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84D7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84D7E"/>
    <w:rPr>
      <w:rFonts w:ascii="Times New Roman" w:eastAsia="Calibri" w:hAnsi="Times New Roman" w:cs="Times New Roman"/>
      <w:b/>
      <w:bCs/>
      <w:sz w:val="20"/>
      <w:szCs w:val="20"/>
      <w:lang w:val="en-US"/>
    </w:rPr>
  </w:style>
  <w:style w:type="character" w:styleId="Lienhypertexte">
    <w:name w:val="Hyperlink"/>
    <w:basedOn w:val="Policepardfaut"/>
    <w:uiPriority w:val="99"/>
    <w:unhideWhenUsed/>
    <w:rsid w:val="002F6E6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1029</Words>
  <Characters>5663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s.villotte</dc:creator>
  <cp:lastModifiedBy>s.villotte</cp:lastModifiedBy>
  <cp:revision>3</cp:revision>
  <dcterms:created xsi:type="dcterms:W3CDTF">2016-09-16T14:24:00Z</dcterms:created>
  <dcterms:modified xsi:type="dcterms:W3CDTF">2016-09-19T15:10:00Z</dcterms:modified>
</cp:coreProperties>
</file>