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79F" w:rsidRPr="00907716" w:rsidRDefault="0011279F" w:rsidP="0011279F">
      <w:pPr>
        <w:spacing w:after="0" w:line="360" w:lineRule="auto"/>
        <w:jc w:val="both"/>
        <w:rPr>
          <w:b/>
          <w:sz w:val="28"/>
          <w:szCs w:val="28"/>
          <w:lang w:val="en-US"/>
        </w:rPr>
      </w:pPr>
      <w:proofErr w:type="gramStart"/>
      <w:r w:rsidRPr="00907716">
        <w:rPr>
          <w:b/>
          <w:sz w:val="28"/>
          <w:szCs w:val="28"/>
          <w:lang w:val="en-US"/>
        </w:rPr>
        <w:t>Supplementary Data 3.</w:t>
      </w:r>
      <w:proofErr w:type="gramEnd"/>
      <w:r w:rsidRPr="00907716">
        <w:rPr>
          <w:b/>
          <w:sz w:val="28"/>
          <w:szCs w:val="28"/>
          <w:lang w:val="en-US"/>
        </w:rPr>
        <w:t xml:space="preserve"> </w:t>
      </w:r>
      <w:proofErr w:type="spellStart"/>
      <w:r w:rsidRPr="00907716">
        <w:rPr>
          <w:b/>
          <w:sz w:val="28"/>
          <w:szCs w:val="28"/>
          <w:lang w:val="en-US"/>
        </w:rPr>
        <w:t>Osteometrics</w:t>
      </w:r>
      <w:proofErr w:type="spellEnd"/>
      <w:r w:rsidRPr="00907716">
        <w:rPr>
          <w:b/>
          <w:sz w:val="28"/>
          <w:szCs w:val="28"/>
          <w:lang w:val="en-US"/>
        </w:rPr>
        <w:t xml:space="preserve"> and non-metric variations for the BT1 and BT2 skeletons</w:t>
      </w:r>
    </w:p>
    <w:p w:rsidR="003D783A" w:rsidRPr="0011279F" w:rsidRDefault="003D783A" w:rsidP="003D783A">
      <w:pPr>
        <w:rPr>
          <w:b/>
          <w:sz w:val="24"/>
          <w:szCs w:val="24"/>
          <w:lang w:val="en-US"/>
        </w:rPr>
      </w:pPr>
      <w:r w:rsidRPr="0011279F">
        <w:rPr>
          <w:b/>
          <w:sz w:val="24"/>
          <w:szCs w:val="24"/>
          <w:lang w:val="en-US"/>
        </w:rPr>
        <w:t>Abbreviations and symbols used</w:t>
      </w:r>
    </w:p>
    <w:p w:rsidR="00B207A0" w:rsidRPr="0011279F" w:rsidRDefault="00B207A0" w:rsidP="00B207A0">
      <w:pPr>
        <w:rPr>
          <w:rFonts w:eastAsia="Times New Roman" w:cs="Times New Roman"/>
          <w:color w:val="000000"/>
          <w:sz w:val="24"/>
          <w:szCs w:val="24"/>
          <w:lang w:val="en-US" w:eastAsia="fr-FR"/>
        </w:rPr>
      </w:pPr>
      <w:r w:rsidRPr="0011279F">
        <w:rPr>
          <w:rFonts w:eastAsia="Times New Roman" w:cs="Times New Roman"/>
          <w:color w:val="000000"/>
          <w:sz w:val="24"/>
          <w:szCs w:val="24"/>
          <w:lang w:val="en-US" w:eastAsia="fr-FR"/>
        </w:rPr>
        <w:t xml:space="preserve">M# indicates measurement following the Martin system </w:t>
      </w:r>
      <w:r w:rsidR="003041A8">
        <w:rPr>
          <w:rFonts w:eastAsia="Times New Roman" w:cs="Times New Roman"/>
          <w:noProof/>
          <w:color w:val="000000"/>
          <w:sz w:val="24"/>
          <w:szCs w:val="24"/>
          <w:lang w:val="en-US" w:eastAsia="fr-FR"/>
        </w:rPr>
        <w:t>(</w:t>
      </w:r>
      <w:r w:rsidR="00BF7595">
        <w:rPr>
          <w:rFonts w:eastAsia="Times New Roman" w:cs="Times New Roman"/>
          <w:noProof/>
          <w:color w:val="000000"/>
          <w:sz w:val="24"/>
          <w:szCs w:val="24"/>
          <w:lang w:val="en-US" w:eastAsia="fr-FR"/>
        </w:rPr>
        <w:t>Bräuer, 1988</w:t>
      </w:r>
      <w:r w:rsidR="003041A8">
        <w:rPr>
          <w:rFonts w:eastAsia="Times New Roman" w:cs="Times New Roman"/>
          <w:noProof/>
          <w:color w:val="000000"/>
          <w:sz w:val="24"/>
          <w:szCs w:val="24"/>
          <w:lang w:val="en-US" w:eastAsia="fr-FR"/>
        </w:rPr>
        <w:t>)</w:t>
      </w:r>
      <w:r w:rsidRPr="0011279F">
        <w:rPr>
          <w:rFonts w:eastAsia="Times New Roman" w:cs="Times New Roman"/>
          <w:color w:val="000000"/>
          <w:sz w:val="24"/>
          <w:szCs w:val="24"/>
          <w:lang w:val="en-US" w:eastAsia="fr-FR"/>
        </w:rPr>
        <w:t xml:space="preserve">. If no indication, the reader needs to see </w:t>
      </w:r>
      <w:proofErr w:type="spellStart"/>
      <w:r w:rsidR="003876AE" w:rsidRPr="0011279F">
        <w:rPr>
          <w:rFonts w:eastAsia="Times New Roman" w:cs="Times New Roman"/>
          <w:color w:val="000000"/>
          <w:sz w:val="24"/>
          <w:szCs w:val="24"/>
          <w:lang w:val="en-US" w:eastAsia="fr-FR"/>
        </w:rPr>
        <w:t>Murail</w:t>
      </w:r>
      <w:proofErr w:type="spellEnd"/>
      <w:r w:rsidR="003876AE" w:rsidRPr="0011279F">
        <w:rPr>
          <w:rFonts w:eastAsia="Times New Roman" w:cs="Times New Roman"/>
          <w:color w:val="000000"/>
          <w:sz w:val="24"/>
          <w:szCs w:val="24"/>
          <w:lang w:val="en-US" w:eastAsia="fr-FR"/>
        </w:rPr>
        <w:t xml:space="preserve"> et al. </w:t>
      </w:r>
      <w:r w:rsidR="003041A8">
        <w:rPr>
          <w:rFonts w:eastAsia="Times New Roman" w:cs="Times New Roman"/>
          <w:noProof/>
          <w:color w:val="000000"/>
          <w:sz w:val="24"/>
          <w:szCs w:val="24"/>
          <w:lang w:val="en-US" w:eastAsia="fr-FR"/>
        </w:rPr>
        <w:t>(</w:t>
      </w:r>
      <w:r w:rsidR="00BF7595">
        <w:rPr>
          <w:rFonts w:eastAsia="Times New Roman" w:cs="Times New Roman"/>
          <w:noProof/>
          <w:color w:val="000000"/>
          <w:sz w:val="24"/>
          <w:szCs w:val="24"/>
          <w:lang w:val="en-US" w:eastAsia="fr-FR"/>
        </w:rPr>
        <w:t>2005</w:t>
      </w:r>
      <w:r w:rsidR="003041A8">
        <w:rPr>
          <w:rFonts w:eastAsia="Times New Roman" w:cs="Times New Roman"/>
          <w:noProof/>
          <w:color w:val="000000"/>
          <w:sz w:val="24"/>
          <w:szCs w:val="24"/>
          <w:lang w:val="en-US" w:eastAsia="fr-FR"/>
        </w:rPr>
        <w:t>)</w:t>
      </w:r>
      <w:r w:rsidR="003876AE" w:rsidRPr="0011279F">
        <w:rPr>
          <w:rFonts w:eastAsia="Times New Roman" w:cs="Times New Roman"/>
          <w:color w:val="000000"/>
          <w:sz w:val="24"/>
          <w:szCs w:val="24"/>
          <w:lang w:val="en-US" w:eastAsia="fr-FR"/>
        </w:rPr>
        <w:t xml:space="preserve"> for a definition of the measurement for the </w:t>
      </w:r>
      <w:proofErr w:type="spellStart"/>
      <w:r w:rsidR="003876AE" w:rsidRPr="0011279F">
        <w:rPr>
          <w:rFonts w:eastAsia="Times New Roman" w:cs="Times New Roman"/>
          <w:color w:val="000000"/>
          <w:sz w:val="24"/>
          <w:szCs w:val="24"/>
          <w:lang w:val="en-US" w:eastAsia="fr-FR"/>
        </w:rPr>
        <w:t>coxal</w:t>
      </w:r>
      <w:proofErr w:type="spellEnd"/>
      <w:r w:rsidR="003876AE" w:rsidRPr="0011279F">
        <w:rPr>
          <w:rFonts w:eastAsia="Times New Roman" w:cs="Times New Roman"/>
          <w:color w:val="000000"/>
          <w:sz w:val="24"/>
          <w:szCs w:val="24"/>
          <w:lang w:val="en-US" w:eastAsia="fr-FR"/>
        </w:rPr>
        <w:t xml:space="preserve"> bone, and </w:t>
      </w:r>
      <w:proofErr w:type="spellStart"/>
      <w:r w:rsidR="003876AE" w:rsidRPr="0011279F">
        <w:rPr>
          <w:rFonts w:eastAsia="Times New Roman" w:cs="Times New Roman"/>
          <w:color w:val="000000"/>
          <w:sz w:val="24"/>
          <w:szCs w:val="24"/>
          <w:lang w:val="en-US" w:eastAsia="fr-FR"/>
        </w:rPr>
        <w:t>Sl</w:t>
      </w:r>
      <w:r w:rsidR="003041A8" w:rsidRPr="003041A8">
        <w:rPr>
          <w:rFonts w:eastAsia="Times New Roman" w:cs="Times New Roman"/>
          <w:color w:val="000000"/>
          <w:sz w:val="24"/>
          <w:szCs w:val="24"/>
          <w:lang w:val="en-US" w:eastAsia="fr-FR"/>
        </w:rPr>
        <w:t>á</w:t>
      </w:r>
      <w:r w:rsidR="00D62667">
        <w:rPr>
          <w:rFonts w:eastAsia="Times New Roman" w:cs="Times New Roman"/>
          <w:color w:val="000000"/>
          <w:sz w:val="24"/>
          <w:szCs w:val="24"/>
          <w:lang w:val="en-US" w:eastAsia="fr-FR"/>
        </w:rPr>
        <w:t>de</w:t>
      </w:r>
      <w:r w:rsidR="003876AE" w:rsidRPr="0011279F">
        <w:rPr>
          <w:rFonts w:eastAsia="Times New Roman" w:cs="Times New Roman"/>
          <w:color w:val="000000"/>
          <w:sz w:val="24"/>
          <w:szCs w:val="24"/>
          <w:lang w:val="en-US" w:eastAsia="fr-FR"/>
        </w:rPr>
        <w:t>k</w:t>
      </w:r>
      <w:proofErr w:type="spellEnd"/>
      <w:r w:rsidR="003876AE" w:rsidRPr="0011279F">
        <w:rPr>
          <w:rFonts w:eastAsia="Times New Roman" w:cs="Times New Roman"/>
          <w:color w:val="000000"/>
          <w:sz w:val="24"/>
          <w:szCs w:val="24"/>
          <w:lang w:val="en-US" w:eastAsia="fr-FR"/>
        </w:rPr>
        <w:t xml:space="preserve"> et al. </w:t>
      </w:r>
      <w:r w:rsidR="003041A8">
        <w:rPr>
          <w:rFonts w:eastAsia="Times New Roman" w:cs="Times New Roman"/>
          <w:noProof/>
          <w:color w:val="000000"/>
          <w:sz w:val="24"/>
          <w:szCs w:val="24"/>
          <w:lang w:val="en-US" w:eastAsia="fr-FR"/>
        </w:rPr>
        <w:t>(</w:t>
      </w:r>
      <w:r w:rsidR="00BF7595">
        <w:rPr>
          <w:rFonts w:eastAsia="Times New Roman" w:cs="Times New Roman"/>
          <w:noProof/>
          <w:color w:val="000000"/>
          <w:sz w:val="24"/>
          <w:szCs w:val="24"/>
          <w:lang w:val="en-US" w:eastAsia="fr-FR"/>
        </w:rPr>
        <w:t>2000</w:t>
      </w:r>
      <w:r w:rsidR="003041A8">
        <w:rPr>
          <w:rFonts w:eastAsia="Times New Roman" w:cs="Times New Roman"/>
          <w:noProof/>
          <w:color w:val="000000"/>
          <w:sz w:val="24"/>
          <w:szCs w:val="24"/>
          <w:lang w:val="en-US" w:eastAsia="fr-FR"/>
        </w:rPr>
        <w:t>)</w:t>
      </w:r>
      <w:r w:rsidR="003876AE" w:rsidRPr="0011279F">
        <w:rPr>
          <w:rFonts w:eastAsia="Times New Roman" w:cs="Times New Roman"/>
          <w:color w:val="000000"/>
          <w:sz w:val="24"/>
          <w:szCs w:val="24"/>
          <w:lang w:val="en-US" w:eastAsia="fr-FR"/>
        </w:rPr>
        <w:t xml:space="preserve"> for the other bones</w:t>
      </w:r>
      <w:r w:rsidRPr="0011279F">
        <w:rPr>
          <w:rFonts w:eastAsia="Times New Roman" w:cs="Times New Roman"/>
          <w:color w:val="000000"/>
          <w:sz w:val="24"/>
          <w:szCs w:val="24"/>
          <w:lang w:val="en-US" w:eastAsia="fr-FR"/>
        </w:rPr>
        <w:t xml:space="preserve">. </w:t>
      </w:r>
      <w:r w:rsidR="00D62667" w:rsidRPr="00D62667">
        <w:rPr>
          <w:rFonts w:eastAsia="Times New Roman" w:cs="Times New Roman"/>
          <w:color w:val="000000"/>
          <w:sz w:val="24"/>
          <w:szCs w:val="24"/>
          <w:lang w:val="en-US" w:eastAsia="fr-FR"/>
        </w:rPr>
        <w:t xml:space="preserve">Non-metric variations were recorded following Hauser and De Stefano (1989) for the skull, Scott and Turner (2000) for the dentition, and Finnegan (1978) for the </w:t>
      </w:r>
      <w:proofErr w:type="spellStart"/>
      <w:r w:rsidR="00D62667" w:rsidRPr="00D62667">
        <w:rPr>
          <w:rFonts w:eastAsia="Times New Roman" w:cs="Times New Roman"/>
          <w:color w:val="000000"/>
          <w:sz w:val="24"/>
          <w:szCs w:val="24"/>
          <w:lang w:val="en-US" w:eastAsia="fr-FR"/>
        </w:rPr>
        <w:t>infracranial</w:t>
      </w:r>
      <w:proofErr w:type="spellEnd"/>
      <w:r w:rsidR="00D62667" w:rsidRPr="00D62667">
        <w:rPr>
          <w:rFonts w:eastAsia="Times New Roman" w:cs="Times New Roman"/>
          <w:color w:val="000000"/>
          <w:sz w:val="24"/>
          <w:szCs w:val="24"/>
          <w:lang w:val="en-US" w:eastAsia="fr-FR"/>
        </w:rPr>
        <w:t xml:space="preserve"> skeleton. Dental wear was recorded following Smith (1984).</w:t>
      </w:r>
    </w:p>
    <w:p w:rsidR="00B207A0" w:rsidRPr="0011279F" w:rsidRDefault="00B207A0" w:rsidP="00B207A0">
      <w:pPr>
        <w:rPr>
          <w:rFonts w:eastAsia="Times New Roman" w:cs="Times New Roman"/>
          <w:color w:val="000000"/>
          <w:sz w:val="24"/>
          <w:szCs w:val="24"/>
          <w:lang w:val="en-US" w:eastAsia="fr-FR"/>
        </w:rPr>
      </w:pPr>
      <w:r w:rsidRPr="0011279F">
        <w:rPr>
          <w:rFonts w:eastAsia="Times New Roman" w:cs="Times New Roman"/>
          <w:color w:val="000000"/>
          <w:sz w:val="24"/>
          <w:szCs w:val="24"/>
          <w:lang w:val="en-US" w:eastAsia="fr-FR"/>
        </w:rPr>
        <w:t xml:space="preserve">“(##)” indicates a measurement with small degree of estimation. </w:t>
      </w:r>
    </w:p>
    <w:p w:rsidR="00B207A0" w:rsidRPr="0011279F" w:rsidRDefault="00B207A0" w:rsidP="00B207A0">
      <w:pPr>
        <w:rPr>
          <w:sz w:val="24"/>
          <w:szCs w:val="24"/>
          <w:lang w:val="en-US"/>
        </w:rPr>
      </w:pPr>
      <w:r w:rsidRPr="0011279F">
        <w:rPr>
          <w:rFonts w:eastAsia="Times New Roman" w:cs="Times New Roman"/>
          <w:color w:val="000000"/>
          <w:sz w:val="24"/>
          <w:szCs w:val="24"/>
          <w:lang w:val="en-US" w:eastAsia="fr-FR"/>
        </w:rPr>
        <w:t>"[##</w:t>
      </w:r>
      <w:r w:rsidR="0050015A" w:rsidRPr="0011279F">
        <w:rPr>
          <w:rFonts w:eastAsia="Times New Roman" w:cs="Times New Roman"/>
          <w:color w:val="000000"/>
          <w:sz w:val="24"/>
          <w:szCs w:val="24"/>
          <w:lang w:val="en-US" w:eastAsia="fr-FR"/>
        </w:rPr>
        <w:t>]" indicates a measurement with an important degree of estimation.</w:t>
      </w:r>
    </w:p>
    <w:p w:rsidR="003D783A" w:rsidRPr="0011279F" w:rsidRDefault="003D783A" w:rsidP="003D783A">
      <w:pPr>
        <w:rPr>
          <w:sz w:val="24"/>
          <w:szCs w:val="24"/>
          <w:lang w:val="en-US"/>
        </w:rPr>
      </w:pPr>
      <w:r w:rsidRPr="0011279F">
        <w:rPr>
          <w:sz w:val="24"/>
          <w:szCs w:val="24"/>
          <w:lang w:val="en-US"/>
        </w:rPr>
        <w:t>A-P: Antero-posterior</w:t>
      </w:r>
    </w:p>
    <w:p w:rsidR="00453ABB" w:rsidRDefault="00453ABB">
      <w:pPr>
        <w:rPr>
          <w:sz w:val="24"/>
          <w:szCs w:val="24"/>
          <w:lang w:val="en-US"/>
        </w:rPr>
      </w:pPr>
      <w:proofErr w:type="spellStart"/>
      <w:proofErr w:type="gramStart"/>
      <w:r>
        <w:rPr>
          <w:sz w:val="24"/>
          <w:szCs w:val="24"/>
          <w:lang w:val="en-US"/>
        </w:rPr>
        <w:t>Arti</w:t>
      </w:r>
      <w:proofErr w:type="spellEnd"/>
      <w:r>
        <w:rPr>
          <w:sz w:val="24"/>
          <w:szCs w:val="24"/>
          <w:lang w:val="en-US"/>
        </w:rPr>
        <w:t>.:</w:t>
      </w:r>
      <w:proofErr w:type="gram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Articular</w:t>
      </w:r>
      <w:proofErr w:type="spellEnd"/>
    </w:p>
    <w:p w:rsidR="00B30714" w:rsidRPr="0011279F" w:rsidRDefault="00B30714">
      <w:pPr>
        <w:rPr>
          <w:sz w:val="24"/>
          <w:szCs w:val="24"/>
          <w:lang w:val="en-US"/>
        </w:rPr>
      </w:pPr>
      <w:r w:rsidRPr="0011279F">
        <w:rPr>
          <w:sz w:val="24"/>
          <w:szCs w:val="24"/>
          <w:lang w:val="en-US"/>
        </w:rPr>
        <w:t>BM: body mass</w:t>
      </w:r>
    </w:p>
    <w:p w:rsidR="00ED6AC2" w:rsidRPr="0011279F" w:rsidRDefault="00B30714">
      <w:pPr>
        <w:rPr>
          <w:sz w:val="24"/>
          <w:szCs w:val="24"/>
          <w:lang w:val="en-US"/>
        </w:rPr>
      </w:pPr>
      <w:r w:rsidRPr="0011279F">
        <w:rPr>
          <w:sz w:val="24"/>
          <w:szCs w:val="24"/>
          <w:lang w:val="en-US"/>
        </w:rPr>
        <w:t>CA: Cortical area</w:t>
      </w:r>
      <w:r w:rsidR="004C38E9" w:rsidRPr="0011279F">
        <w:rPr>
          <w:sz w:val="24"/>
          <w:szCs w:val="24"/>
          <w:lang w:val="en-US"/>
        </w:rPr>
        <w:t xml:space="preserve"> </w:t>
      </w:r>
    </w:p>
    <w:p w:rsidR="00642108" w:rsidRPr="0011279F" w:rsidRDefault="00642108" w:rsidP="003D783A">
      <w:pPr>
        <w:rPr>
          <w:sz w:val="24"/>
          <w:szCs w:val="24"/>
          <w:lang w:val="en-US"/>
        </w:rPr>
      </w:pPr>
      <w:r w:rsidRPr="0011279F">
        <w:rPr>
          <w:sz w:val="24"/>
          <w:szCs w:val="24"/>
          <w:lang w:val="en-US"/>
        </w:rPr>
        <w:t xml:space="preserve">Circum.: </w:t>
      </w:r>
      <w:r w:rsidR="003F7050">
        <w:rPr>
          <w:sz w:val="24"/>
          <w:szCs w:val="24"/>
          <w:lang w:val="en-US"/>
        </w:rPr>
        <w:t>circumference</w:t>
      </w:r>
    </w:p>
    <w:p w:rsidR="003D783A" w:rsidRPr="0011279F" w:rsidRDefault="003D783A" w:rsidP="003D783A">
      <w:pPr>
        <w:rPr>
          <w:sz w:val="24"/>
          <w:szCs w:val="24"/>
          <w:lang w:val="en-US"/>
        </w:rPr>
      </w:pPr>
      <w:r w:rsidRPr="0011279F">
        <w:rPr>
          <w:sz w:val="24"/>
          <w:szCs w:val="24"/>
          <w:lang w:val="en-US"/>
        </w:rPr>
        <w:t xml:space="preserve">Diam.: </w:t>
      </w:r>
      <w:r w:rsidR="003F7050">
        <w:rPr>
          <w:sz w:val="24"/>
          <w:szCs w:val="24"/>
          <w:lang w:val="en-US"/>
        </w:rPr>
        <w:t>diameter</w:t>
      </w:r>
    </w:p>
    <w:p w:rsidR="00642108" w:rsidRPr="0011279F" w:rsidRDefault="00642108" w:rsidP="003D783A">
      <w:pPr>
        <w:rPr>
          <w:sz w:val="24"/>
          <w:szCs w:val="24"/>
          <w:lang w:val="en-US"/>
        </w:rPr>
      </w:pPr>
      <w:r w:rsidRPr="0011279F">
        <w:rPr>
          <w:sz w:val="24"/>
          <w:szCs w:val="24"/>
          <w:lang w:val="en-US"/>
        </w:rPr>
        <w:t xml:space="preserve">D-V: </w:t>
      </w:r>
      <w:proofErr w:type="spellStart"/>
      <w:r w:rsidRPr="0011279F">
        <w:rPr>
          <w:sz w:val="24"/>
          <w:szCs w:val="24"/>
          <w:lang w:val="en-US"/>
        </w:rPr>
        <w:t>Dorso</w:t>
      </w:r>
      <w:proofErr w:type="spellEnd"/>
      <w:r w:rsidRPr="0011279F">
        <w:rPr>
          <w:sz w:val="24"/>
          <w:szCs w:val="24"/>
          <w:lang w:val="en-US"/>
        </w:rPr>
        <w:t>-ventral</w:t>
      </w:r>
    </w:p>
    <w:p w:rsidR="00642108" w:rsidRPr="0011279F" w:rsidRDefault="00642108" w:rsidP="003D783A">
      <w:pPr>
        <w:rPr>
          <w:sz w:val="24"/>
          <w:szCs w:val="24"/>
          <w:lang w:val="en-US"/>
        </w:rPr>
      </w:pPr>
      <w:r w:rsidRPr="0011279F">
        <w:rPr>
          <w:sz w:val="24"/>
          <w:szCs w:val="24"/>
          <w:lang w:val="en-US"/>
        </w:rPr>
        <w:t>Lat.: Lateral</w:t>
      </w:r>
    </w:p>
    <w:p w:rsidR="003D783A" w:rsidRPr="0011279F" w:rsidRDefault="003D783A" w:rsidP="003D783A">
      <w:pPr>
        <w:rPr>
          <w:sz w:val="24"/>
          <w:szCs w:val="24"/>
          <w:lang w:val="en-US"/>
        </w:rPr>
      </w:pPr>
      <w:r w:rsidRPr="0011279F">
        <w:rPr>
          <w:sz w:val="24"/>
          <w:szCs w:val="24"/>
          <w:lang w:val="en-US"/>
        </w:rPr>
        <w:t>Lt: Left</w:t>
      </w:r>
    </w:p>
    <w:p w:rsidR="003D783A" w:rsidRPr="0011279F" w:rsidRDefault="003D783A" w:rsidP="003D783A">
      <w:pPr>
        <w:rPr>
          <w:rFonts w:eastAsia="Times New Roman" w:cs="Times New Roman"/>
          <w:color w:val="000000"/>
          <w:sz w:val="24"/>
          <w:szCs w:val="24"/>
          <w:lang w:val="en-US" w:eastAsia="fr-FR"/>
        </w:rPr>
      </w:pPr>
      <w:r w:rsidRPr="0011279F">
        <w:rPr>
          <w:rFonts w:eastAsia="Times New Roman" w:cs="Times New Roman"/>
          <w:color w:val="000000"/>
          <w:sz w:val="24"/>
          <w:szCs w:val="24"/>
          <w:lang w:val="en-US" w:eastAsia="fr-FR"/>
        </w:rPr>
        <w:t>Max.: Maximum</w:t>
      </w:r>
    </w:p>
    <w:p w:rsidR="00642108" w:rsidRPr="0011279F" w:rsidRDefault="00642108" w:rsidP="003D783A">
      <w:pPr>
        <w:rPr>
          <w:sz w:val="24"/>
          <w:szCs w:val="24"/>
          <w:lang w:val="en-US"/>
        </w:rPr>
      </w:pPr>
      <w:r w:rsidRPr="0011279F">
        <w:rPr>
          <w:rFonts w:eastAsia="Times New Roman" w:cs="Times New Roman"/>
          <w:color w:val="000000"/>
          <w:sz w:val="24"/>
          <w:szCs w:val="24"/>
          <w:lang w:val="en-US" w:eastAsia="fr-FR"/>
        </w:rPr>
        <w:t>Med.: Medial</w:t>
      </w:r>
    </w:p>
    <w:p w:rsidR="003D783A" w:rsidRPr="0011279F" w:rsidRDefault="003D783A" w:rsidP="003D783A">
      <w:pPr>
        <w:rPr>
          <w:sz w:val="24"/>
          <w:szCs w:val="24"/>
          <w:lang w:val="en-US"/>
        </w:rPr>
      </w:pPr>
      <w:r w:rsidRPr="0011279F">
        <w:rPr>
          <w:sz w:val="24"/>
          <w:szCs w:val="24"/>
          <w:lang w:val="en-US"/>
        </w:rPr>
        <w:t xml:space="preserve">Mb: </w:t>
      </w:r>
      <w:proofErr w:type="spellStart"/>
      <w:r w:rsidRPr="0011279F">
        <w:rPr>
          <w:sz w:val="24"/>
          <w:szCs w:val="24"/>
          <w:lang w:val="en-US"/>
        </w:rPr>
        <w:t>Mandibular</w:t>
      </w:r>
      <w:proofErr w:type="spellEnd"/>
    </w:p>
    <w:p w:rsidR="003D783A" w:rsidRPr="0011279F" w:rsidRDefault="003D783A" w:rsidP="003D783A">
      <w:pPr>
        <w:rPr>
          <w:sz w:val="24"/>
          <w:szCs w:val="24"/>
          <w:lang w:val="en-US"/>
        </w:rPr>
      </w:pPr>
      <w:r w:rsidRPr="0011279F">
        <w:rPr>
          <w:sz w:val="24"/>
          <w:szCs w:val="24"/>
          <w:lang w:val="en-US"/>
        </w:rPr>
        <w:t xml:space="preserve">M-L: </w:t>
      </w:r>
      <w:proofErr w:type="spellStart"/>
      <w:r w:rsidRPr="0011279F">
        <w:rPr>
          <w:sz w:val="24"/>
          <w:szCs w:val="24"/>
          <w:lang w:val="en-US"/>
        </w:rPr>
        <w:t>Medio</w:t>
      </w:r>
      <w:proofErr w:type="spellEnd"/>
      <w:r w:rsidRPr="0011279F">
        <w:rPr>
          <w:sz w:val="24"/>
          <w:szCs w:val="24"/>
          <w:lang w:val="en-US"/>
        </w:rPr>
        <w:t>-lateral</w:t>
      </w:r>
    </w:p>
    <w:p w:rsidR="003D783A" w:rsidRPr="0011279F" w:rsidRDefault="003D783A">
      <w:pPr>
        <w:rPr>
          <w:sz w:val="24"/>
          <w:szCs w:val="24"/>
          <w:lang w:val="en-US"/>
        </w:rPr>
      </w:pPr>
      <w:proofErr w:type="spellStart"/>
      <w:r w:rsidRPr="0011279F">
        <w:rPr>
          <w:sz w:val="24"/>
          <w:szCs w:val="24"/>
          <w:lang w:val="en-US"/>
        </w:rPr>
        <w:t>Mx</w:t>
      </w:r>
      <w:proofErr w:type="spellEnd"/>
      <w:r w:rsidRPr="0011279F">
        <w:rPr>
          <w:sz w:val="24"/>
          <w:szCs w:val="24"/>
          <w:lang w:val="en-US"/>
        </w:rPr>
        <w:t>: Maxillary</w:t>
      </w:r>
    </w:p>
    <w:p w:rsidR="003D783A" w:rsidRPr="0011279F" w:rsidRDefault="003D783A">
      <w:pPr>
        <w:rPr>
          <w:sz w:val="24"/>
          <w:szCs w:val="24"/>
          <w:lang w:val="en-US"/>
        </w:rPr>
      </w:pPr>
      <w:proofErr w:type="spellStart"/>
      <w:proofErr w:type="gramStart"/>
      <w:r w:rsidRPr="0011279F">
        <w:rPr>
          <w:sz w:val="24"/>
          <w:szCs w:val="24"/>
          <w:lang w:val="en-US"/>
        </w:rPr>
        <w:t>Rt</w:t>
      </w:r>
      <w:proofErr w:type="spellEnd"/>
      <w:proofErr w:type="gramEnd"/>
      <w:r w:rsidRPr="0011279F">
        <w:rPr>
          <w:sz w:val="24"/>
          <w:szCs w:val="24"/>
          <w:lang w:val="en-US"/>
        </w:rPr>
        <w:t>: Right</w:t>
      </w:r>
    </w:p>
    <w:p w:rsidR="003D783A" w:rsidRPr="0011279F" w:rsidRDefault="00642108">
      <w:pPr>
        <w:rPr>
          <w:sz w:val="24"/>
          <w:szCs w:val="24"/>
          <w:lang w:val="en-US"/>
        </w:rPr>
      </w:pPr>
      <w:r w:rsidRPr="0011279F">
        <w:rPr>
          <w:sz w:val="24"/>
          <w:szCs w:val="24"/>
          <w:lang w:val="en-US"/>
        </w:rPr>
        <w:t xml:space="preserve">S-I: </w:t>
      </w:r>
      <w:proofErr w:type="spellStart"/>
      <w:r w:rsidRPr="0011279F">
        <w:rPr>
          <w:sz w:val="24"/>
          <w:szCs w:val="24"/>
          <w:lang w:val="en-US"/>
        </w:rPr>
        <w:t>Supero</w:t>
      </w:r>
      <w:proofErr w:type="spellEnd"/>
      <w:r w:rsidRPr="0011279F">
        <w:rPr>
          <w:sz w:val="24"/>
          <w:szCs w:val="24"/>
          <w:lang w:val="en-US"/>
        </w:rPr>
        <w:t>-inferior</w:t>
      </w:r>
    </w:p>
    <w:p w:rsidR="003D783A" w:rsidRDefault="00B30714">
      <w:pPr>
        <w:rPr>
          <w:sz w:val="20"/>
          <w:szCs w:val="20"/>
          <w:lang w:val="en-US"/>
        </w:rPr>
      </w:pPr>
      <w:r w:rsidRPr="0011279F">
        <w:rPr>
          <w:sz w:val="24"/>
          <w:szCs w:val="24"/>
          <w:lang w:val="en-US"/>
        </w:rPr>
        <w:t>TA: Total area</w:t>
      </w:r>
      <w:r w:rsidR="003D783A">
        <w:rPr>
          <w:sz w:val="20"/>
          <w:szCs w:val="20"/>
          <w:lang w:val="en-US"/>
        </w:rPr>
        <w:br w:type="page"/>
      </w:r>
    </w:p>
    <w:p w:rsidR="00ED6AC2" w:rsidRPr="0011279F" w:rsidRDefault="00ED6AC2" w:rsidP="00ED6AC2">
      <w:pPr>
        <w:rPr>
          <w:sz w:val="24"/>
          <w:szCs w:val="24"/>
          <w:lang w:val="en-US"/>
        </w:rPr>
      </w:pPr>
      <w:proofErr w:type="gramStart"/>
      <w:r w:rsidRPr="0011279F">
        <w:rPr>
          <w:sz w:val="24"/>
          <w:szCs w:val="24"/>
          <w:lang w:val="en-US"/>
        </w:rPr>
        <w:lastRenderedPageBreak/>
        <w:t>Table 1.</w:t>
      </w:r>
      <w:proofErr w:type="gramEnd"/>
      <w:r w:rsidRPr="0011279F">
        <w:rPr>
          <w:sz w:val="24"/>
          <w:szCs w:val="24"/>
          <w:lang w:val="en-US"/>
        </w:rPr>
        <w:t xml:space="preserve"> </w:t>
      </w:r>
      <w:proofErr w:type="spellStart"/>
      <w:r w:rsidRPr="0011279F">
        <w:rPr>
          <w:sz w:val="24"/>
          <w:szCs w:val="24"/>
          <w:lang w:val="en-US"/>
        </w:rPr>
        <w:t>Osteometric</w:t>
      </w:r>
      <w:proofErr w:type="spellEnd"/>
      <w:r w:rsidRPr="0011279F">
        <w:rPr>
          <w:sz w:val="24"/>
          <w:szCs w:val="24"/>
          <w:lang w:val="en-US"/>
        </w:rPr>
        <w:t xml:space="preserve"> dimensions of the </w:t>
      </w:r>
      <w:proofErr w:type="spellStart"/>
      <w:r w:rsidRPr="0011279F">
        <w:rPr>
          <w:sz w:val="24"/>
          <w:szCs w:val="24"/>
          <w:lang w:val="en-US"/>
        </w:rPr>
        <w:t>neurocranium</w:t>
      </w:r>
      <w:proofErr w:type="spellEnd"/>
      <w:r w:rsidRPr="0011279F">
        <w:rPr>
          <w:sz w:val="24"/>
          <w:szCs w:val="24"/>
          <w:lang w:val="en-US"/>
        </w:rPr>
        <w:t>, in millimeters.</w:t>
      </w:r>
    </w:p>
    <w:tbl>
      <w:tblPr>
        <w:tblW w:w="5894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840"/>
        <w:gridCol w:w="1500"/>
        <w:gridCol w:w="777"/>
        <w:gridCol w:w="777"/>
      </w:tblGrid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BT2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Glabella-opist</w:t>
            </w:r>
            <w:r w:rsidR="00D03546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</w:t>
            </w: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ocranion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chord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[191.0]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Nasion-opisthocranion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chord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1d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[189.0]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Glabella-inion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chord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[188.0]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Nasion-inion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chord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2a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[184.0]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Basion-nasion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chord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[151.0]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cranial breadth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[136.0]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Porion-bregma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20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[129.5]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Auricular-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bregma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24a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[144.0]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[152.0]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Nasion-bregma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chord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29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117.6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Nasion-bregma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26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132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Bregma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-lambda chord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30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[115.0]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Bregma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-lambda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27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[132.0]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Lambda-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inion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chord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31(1)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(58.0)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Bistephanic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10b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(123.6)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Glabella-bregma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26a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126.0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Glabella-bregma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chord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29d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115.0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Bregma-asterion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chord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[150.0]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Biauricular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[131.0]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Biasterion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12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(112.0)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Biporion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[124.0]</w:t>
            </w: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Mastoid breadth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13a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ED6AC2" w:rsidRPr="00EC3221" w:rsidTr="003D783A">
        <w:trPr>
          <w:trHeight w:val="300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Mastoid height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19a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35.6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</w:tbl>
    <w:p w:rsidR="00ED6AC2" w:rsidRPr="00EC3221" w:rsidRDefault="00ED6AC2">
      <w:pPr>
        <w:rPr>
          <w:sz w:val="20"/>
          <w:szCs w:val="20"/>
          <w:lang w:val="en-US"/>
        </w:rPr>
      </w:pPr>
    </w:p>
    <w:p w:rsidR="009E1DAB" w:rsidRPr="00EC3221" w:rsidRDefault="009E1DAB">
      <w:pPr>
        <w:rPr>
          <w:sz w:val="20"/>
          <w:szCs w:val="20"/>
          <w:lang w:val="en-US"/>
        </w:rPr>
      </w:pPr>
      <w:r w:rsidRPr="00EC3221">
        <w:rPr>
          <w:sz w:val="20"/>
          <w:szCs w:val="20"/>
          <w:lang w:val="en-US"/>
        </w:rPr>
        <w:t xml:space="preserve"> </w:t>
      </w:r>
    </w:p>
    <w:p w:rsidR="00ED6AC2" w:rsidRPr="0011279F" w:rsidRDefault="00ED6AC2" w:rsidP="00ED6AC2">
      <w:pPr>
        <w:rPr>
          <w:sz w:val="24"/>
          <w:szCs w:val="24"/>
          <w:lang w:val="en-US"/>
        </w:rPr>
      </w:pPr>
      <w:proofErr w:type="gramStart"/>
      <w:r w:rsidRPr="0011279F">
        <w:rPr>
          <w:sz w:val="24"/>
          <w:szCs w:val="24"/>
          <w:lang w:val="en-US"/>
        </w:rPr>
        <w:t>Table 2.</w:t>
      </w:r>
      <w:proofErr w:type="gramEnd"/>
      <w:r w:rsidRPr="0011279F">
        <w:rPr>
          <w:sz w:val="24"/>
          <w:szCs w:val="24"/>
          <w:lang w:val="en-US"/>
        </w:rPr>
        <w:t xml:space="preserve"> </w:t>
      </w:r>
      <w:proofErr w:type="spellStart"/>
      <w:r w:rsidRPr="0011279F">
        <w:rPr>
          <w:sz w:val="24"/>
          <w:szCs w:val="24"/>
          <w:lang w:val="en-US"/>
        </w:rPr>
        <w:t>Osteometric</w:t>
      </w:r>
      <w:proofErr w:type="spellEnd"/>
      <w:r w:rsidRPr="0011279F">
        <w:rPr>
          <w:sz w:val="24"/>
          <w:szCs w:val="24"/>
          <w:lang w:val="en-US"/>
        </w:rPr>
        <w:t xml:space="preserve"> dimensions of the face, in millimeters.</w:t>
      </w:r>
    </w:p>
    <w:p w:rsidR="00ED6AC2" w:rsidRPr="00EC3221" w:rsidRDefault="00ED6AC2" w:rsidP="00ED6AC2">
      <w:pPr>
        <w:rPr>
          <w:sz w:val="20"/>
          <w:szCs w:val="20"/>
          <w:lang w:val="en-US"/>
        </w:rPr>
      </w:pPr>
    </w:p>
    <w:tbl>
      <w:tblPr>
        <w:tblW w:w="620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960"/>
        <w:gridCol w:w="1200"/>
        <w:gridCol w:w="1118"/>
        <w:gridCol w:w="452"/>
        <w:gridCol w:w="605"/>
        <w:gridCol w:w="160"/>
      </w:tblGrid>
      <w:tr w:rsidR="00ED6AC2" w:rsidRPr="00EC3221" w:rsidTr="003D783A">
        <w:trPr>
          <w:gridAfter w:val="1"/>
          <w:wAfter w:w="160" w:type="dxa"/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BT1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BT2</w:t>
            </w:r>
          </w:p>
        </w:tc>
      </w:tr>
      <w:tr w:rsidR="00ED6AC2" w:rsidRPr="00EC3221" w:rsidTr="003D783A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</w:tr>
      <w:tr w:rsidR="00ED6AC2" w:rsidRPr="00EC3221" w:rsidTr="003D783A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Frontomalare-nasion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chord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43b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(54.9)</w:t>
            </w:r>
          </w:p>
        </w:tc>
      </w:tr>
      <w:tr w:rsidR="00ED6AC2" w:rsidRPr="00EC3221" w:rsidTr="003D783A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Malar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length, inferior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41b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38.5</w:t>
            </w:r>
          </w:p>
        </w:tc>
      </w:tr>
      <w:tr w:rsidR="00ED6AC2" w:rsidRPr="00EC3221" w:rsidTr="003D783A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Malar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length, maximum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41c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(58.8)</w:t>
            </w:r>
          </w:p>
        </w:tc>
      </w:tr>
      <w:tr w:rsidR="00ED6AC2" w:rsidRPr="00EC3221" w:rsidTr="003D783A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Cheek height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48d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23.0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30.0</w:t>
            </w:r>
          </w:p>
        </w:tc>
      </w:tr>
      <w:tr w:rsidR="00ED6AC2" w:rsidRPr="00EC3221" w:rsidTr="003D783A">
        <w:trPr>
          <w:gridAfter w:val="1"/>
          <w:wAfter w:w="160" w:type="dxa"/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Bimaxillofrontal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(28.4)</w:t>
            </w:r>
          </w:p>
        </w:tc>
      </w:tr>
    </w:tbl>
    <w:p w:rsidR="00ED6AC2" w:rsidRPr="00EC3221" w:rsidRDefault="00ED6AC2" w:rsidP="00ED6AC2">
      <w:pPr>
        <w:rPr>
          <w:sz w:val="20"/>
          <w:szCs w:val="20"/>
          <w:lang w:val="en-US"/>
        </w:rPr>
      </w:pPr>
    </w:p>
    <w:p w:rsidR="003D783A" w:rsidRDefault="003D783A" w:rsidP="00ED6AC2">
      <w:pPr>
        <w:rPr>
          <w:sz w:val="20"/>
          <w:szCs w:val="20"/>
          <w:lang w:val="en-US"/>
        </w:rPr>
      </w:pPr>
    </w:p>
    <w:p w:rsidR="003D783A" w:rsidRDefault="003D783A" w:rsidP="00ED6AC2">
      <w:pPr>
        <w:rPr>
          <w:sz w:val="20"/>
          <w:szCs w:val="20"/>
          <w:lang w:val="en-US"/>
        </w:rPr>
      </w:pPr>
    </w:p>
    <w:p w:rsidR="003D783A" w:rsidRDefault="003D783A" w:rsidP="00ED6AC2">
      <w:pPr>
        <w:rPr>
          <w:sz w:val="20"/>
          <w:szCs w:val="20"/>
          <w:lang w:val="en-US"/>
        </w:rPr>
      </w:pPr>
    </w:p>
    <w:p w:rsidR="003D783A" w:rsidRDefault="003D783A" w:rsidP="00ED6AC2">
      <w:pPr>
        <w:rPr>
          <w:sz w:val="20"/>
          <w:szCs w:val="20"/>
          <w:lang w:val="en-US"/>
        </w:rPr>
      </w:pPr>
    </w:p>
    <w:p w:rsidR="00ED6AC2" w:rsidRPr="0011279F" w:rsidRDefault="00ED6AC2" w:rsidP="00ED6AC2">
      <w:pPr>
        <w:rPr>
          <w:sz w:val="24"/>
          <w:szCs w:val="24"/>
          <w:lang w:val="en-US"/>
        </w:rPr>
      </w:pPr>
      <w:proofErr w:type="gramStart"/>
      <w:r w:rsidRPr="0011279F">
        <w:rPr>
          <w:sz w:val="24"/>
          <w:szCs w:val="24"/>
          <w:lang w:val="en-US"/>
        </w:rPr>
        <w:lastRenderedPageBreak/>
        <w:t>Table 3.</w:t>
      </w:r>
      <w:proofErr w:type="gramEnd"/>
      <w:r w:rsidRPr="0011279F">
        <w:rPr>
          <w:sz w:val="24"/>
          <w:szCs w:val="24"/>
          <w:lang w:val="en-US"/>
        </w:rPr>
        <w:t xml:space="preserve"> </w:t>
      </w:r>
      <w:proofErr w:type="spellStart"/>
      <w:r w:rsidRPr="0011279F">
        <w:rPr>
          <w:sz w:val="24"/>
          <w:szCs w:val="24"/>
          <w:lang w:val="en-US"/>
        </w:rPr>
        <w:t>Osteometric</w:t>
      </w:r>
      <w:proofErr w:type="spellEnd"/>
      <w:r w:rsidRPr="0011279F">
        <w:rPr>
          <w:sz w:val="24"/>
          <w:szCs w:val="24"/>
          <w:lang w:val="en-US"/>
        </w:rPr>
        <w:t xml:space="preserve"> dimensions of the mandible, in millimeters</w:t>
      </w:r>
      <w:r w:rsidR="005551B1" w:rsidRPr="0011279F">
        <w:rPr>
          <w:sz w:val="24"/>
          <w:szCs w:val="24"/>
          <w:lang w:val="en-US"/>
        </w:rPr>
        <w:t xml:space="preserve"> and degrees</w:t>
      </w:r>
      <w:r w:rsidRPr="0011279F">
        <w:rPr>
          <w:sz w:val="24"/>
          <w:szCs w:val="24"/>
          <w:lang w:val="en-US"/>
        </w:rPr>
        <w:t>.</w:t>
      </w:r>
    </w:p>
    <w:p w:rsidR="00ED6AC2" w:rsidRPr="00EC3221" w:rsidRDefault="00ED6AC2" w:rsidP="00ED6AC2">
      <w:pPr>
        <w:rPr>
          <w:sz w:val="20"/>
          <w:szCs w:val="20"/>
          <w:lang w:val="en-US"/>
        </w:rPr>
      </w:pPr>
    </w:p>
    <w:tbl>
      <w:tblPr>
        <w:tblW w:w="588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3860"/>
        <w:gridCol w:w="820"/>
        <w:gridCol w:w="1200"/>
      </w:tblGrid>
      <w:tr w:rsidR="00ED6AC2" w:rsidRPr="00EC3221" w:rsidTr="003D783A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BT2</w:t>
            </w:r>
          </w:p>
        </w:tc>
      </w:tr>
      <w:tr w:rsidR="00ED6AC2" w:rsidRPr="00EC3221" w:rsidTr="003D783A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</w:tr>
      <w:tr w:rsidR="00ED6AC2" w:rsidRPr="00EC3221" w:rsidTr="003D783A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Gonion-condyle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57.9</w:t>
            </w:r>
          </w:p>
        </w:tc>
      </w:tr>
      <w:tr w:rsidR="00ED6AC2" w:rsidRPr="00EC3221" w:rsidTr="003D783A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Projected length of the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ramus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70a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(60.0)</w:t>
            </w:r>
          </w:p>
        </w:tc>
      </w:tr>
      <w:tr w:rsidR="00ED6AC2" w:rsidRPr="00EC3221" w:rsidTr="003D783A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Minimum height of the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ramus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70(2)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56.4</w:t>
            </w:r>
          </w:p>
        </w:tc>
      </w:tr>
      <w:tr w:rsidR="00ED6AC2" w:rsidRPr="00EC3221" w:rsidTr="003D783A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Ramus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42.1</w:t>
            </w:r>
          </w:p>
        </w:tc>
      </w:tr>
      <w:tr w:rsidR="00ED6AC2" w:rsidRPr="00EC3221" w:rsidTr="003D783A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Minimum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ramus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71a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42.4</w:t>
            </w:r>
          </w:p>
        </w:tc>
      </w:tr>
      <w:tr w:rsidR="00ED6AC2" w:rsidRPr="00EC3221" w:rsidTr="003D783A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Coronoid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70(1)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71.0</w:t>
            </w:r>
          </w:p>
        </w:tc>
      </w:tr>
      <w:tr w:rsidR="00ED6AC2" w:rsidRPr="00EC3221" w:rsidTr="003D783A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Mandibular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notch breadth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71(1)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39.7</w:t>
            </w:r>
          </w:p>
        </w:tc>
      </w:tr>
      <w:tr w:rsidR="00ED6AC2" w:rsidRPr="00EC3221" w:rsidTr="003D783A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Greatest depth of the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mandibular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notch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70(3)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12.5</w:t>
            </w:r>
          </w:p>
        </w:tc>
      </w:tr>
      <w:tr w:rsidR="00ED6AC2" w:rsidRPr="00EC3221" w:rsidTr="003D783A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Corpus height mental foramen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69(1)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32.8</w:t>
            </w:r>
          </w:p>
        </w:tc>
      </w:tr>
      <w:tr w:rsidR="00ED6AC2" w:rsidRPr="00EC3221" w:rsidTr="003D783A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Corpus breadth mental foramen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69(3)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14.7</w:t>
            </w:r>
          </w:p>
        </w:tc>
      </w:tr>
      <w:tr w:rsidR="00ED6AC2" w:rsidRPr="00EC3221" w:rsidTr="003D783A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Corpus height M1-M2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69(2)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30.1</w:t>
            </w:r>
          </w:p>
        </w:tc>
      </w:tr>
      <w:tr w:rsidR="00ED6AC2" w:rsidRPr="00EC3221" w:rsidTr="003D783A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Corpus breadth M1-M2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69b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17.2</w:t>
            </w:r>
          </w:p>
        </w:tc>
      </w:tr>
      <w:tr w:rsidR="00ED6AC2" w:rsidRPr="00EC3221" w:rsidTr="003D783A">
        <w:trPr>
          <w:trHeight w:val="300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Gonial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angle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ED6AC2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AC2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(116</w:t>
            </w:r>
            <w:r w:rsidR="00ED6AC2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)</w:t>
            </w:r>
          </w:p>
        </w:tc>
      </w:tr>
    </w:tbl>
    <w:p w:rsidR="00ED6AC2" w:rsidRPr="00EC3221" w:rsidRDefault="00ED6AC2" w:rsidP="00ED6AC2">
      <w:pPr>
        <w:rPr>
          <w:sz w:val="20"/>
          <w:szCs w:val="20"/>
          <w:lang w:val="en-US"/>
        </w:rPr>
      </w:pPr>
    </w:p>
    <w:p w:rsidR="00ED6AC2" w:rsidRPr="00EC3221" w:rsidRDefault="00ED6AC2">
      <w:pPr>
        <w:rPr>
          <w:sz w:val="20"/>
          <w:szCs w:val="20"/>
          <w:lang w:val="en-US"/>
        </w:rPr>
      </w:pPr>
    </w:p>
    <w:p w:rsidR="00ED6AC2" w:rsidRPr="00EC3221" w:rsidRDefault="00ED6AC2">
      <w:pPr>
        <w:rPr>
          <w:sz w:val="20"/>
          <w:szCs w:val="20"/>
          <w:lang w:val="en-US"/>
        </w:rPr>
      </w:pPr>
    </w:p>
    <w:p w:rsidR="005551B1" w:rsidRPr="00EC3221" w:rsidRDefault="005551B1">
      <w:pPr>
        <w:rPr>
          <w:sz w:val="20"/>
          <w:szCs w:val="20"/>
          <w:lang w:val="en-US"/>
        </w:rPr>
      </w:pPr>
    </w:p>
    <w:p w:rsidR="005551B1" w:rsidRPr="00EC3221" w:rsidRDefault="005551B1">
      <w:pPr>
        <w:rPr>
          <w:sz w:val="20"/>
          <w:szCs w:val="20"/>
          <w:lang w:val="en-US"/>
        </w:rPr>
      </w:pPr>
    </w:p>
    <w:p w:rsidR="005551B1" w:rsidRPr="00EC3221" w:rsidRDefault="005551B1">
      <w:pPr>
        <w:rPr>
          <w:sz w:val="20"/>
          <w:szCs w:val="20"/>
          <w:lang w:val="en-US"/>
        </w:rPr>
      </w:pPr>
    </w:p>
    <w:p w:rsidR="005551B1" w:rsidRPr="00EC3221" w:rsidRDefault="005551B1">
      <w:pPr>
        <w:rPr>
          <w:sz w:val="20"/>
          <w:szCs w:val="20"/>
          <w:lang w:val="en-US"/>
        </w:rPr>
      </w:pPr>
    </w:p>
    <w:p w:rsidR="005551B1" w:rsidRPr="00EC3221" w:rsidRDefault="005551B1">
      <w:pPr>
        <w:rPr>
          <w:sz w:val="20"/>
          <w:szCs w:val="20"/>
          <w:lang w:val="en-US"/>
        </w:rPr>
      </w:pPr>
    </w:p>
    <w:p w:rsidR="005551B1" w:rsidRPr="00EC3221" w:rsidRDefault="005551B1">
      <w:pPr>
        <w:rPr>
          <w:sz w:val="20"/>
          <w:szCs w:val="20"/>
          <w:lang w:val="en-US"/>
        </w:rPr>
      </w:pPr>
    </w:p>
    <w:p w:rsidR="005551B1" w:rsidRPr="00EC3221" w:rsidRDefault="005551B1">
      <w:pPr>
        <w:rPr>
          <w:sz w:val="20"/>
          <w:szCs w:val="20"/>
          <w:lang w:val="en-US"/>
        </w:rPr>
      </w:pPr>
    </w:p>
    <w:p w:rsidR="005551B1" w:rsidRPr="00EC3221" w:rsidRDefault="005551B1">
      <w:pPr>
        <w:rPr>
          <w:sz w:val="20"/>
          <w:szCs w:val="20"/>
          <w:lang w:val="en-US"/>
        </w:rPr>
      </w:pPr>
    </w:p>
    <w:p w:rsidR="005551B1" w:rsidRPr="00EC3221" w:rsidRDefault="005551B1">
      <w:pPr>
        <w:rPr>
          <w:sz w:val="20"/>
          <w:szCs w:val="20"/>
          <w:lang w:val="en-US"/>
        </w:rPr>
      </w:pPr>
    </w:p>
    <w:p w:rsidR="005551B1" w:rsidRPr="00EC3221" w:rsidRDefault="005551B1">
      <w:pPr>
        <w:rPr>
          <w:sz w:val="20"/>
          <w:szCs w:val="20"/>
          <w:lang w:val="en-US"/>
        </w:rPr>
      </w:pPr>
    </w:p>
    <w:p w:rsidR="005551B1" w:rsidRPr="00EC3221" w:rsidRDefault="005551B1">
      <w:pPr>
        <w:rPr>
          <w:sz w:val="20"/>
          <w:szCs w:val="20"/>
          <w:lang w:val="en-US"/>
        </w:rPr>
      </w:pPr>
    </w:p>
    <w:p w:rsidR="005551B1" w:rsidRPr="00EC3221" w:rsidRDefault="005551B1">
      <w:pPr>
        <w:rPr>
          <w:sz w:val="20"/>
          <w:szCs w:val="20"/>
          <w:lang w:val="en-US"/>
        </w:rPr>
      </w:pPr>
    </w:p>
    <w:p w:rsidR="005551B1" w:rsidRDefault="005551B1">
      <w:pPr>
        <w:rPr>
          <w:sz w:val="20"/>
          <w:szCs w:val="20"/>
          <w:lang w:val="en-US"/>
        </w:rPr>
      </w:pPr>
    </w:p>
    <w:p w:rsidR="003D783A" w:rsidRPr="00EC3221" w:rsidRDefault="003D783A">
      <w:pPr>
        <w:rPr>
          <w:sz w:val="20"/>
          <w:szCs w:val="20"/>
          <w:lang w:val="en-US"/>
        </w:rPr>
      </w:pPr>
    </w:p>
    <w:p w:rsidR="005551B1" w:rsidRPr="00EC3221" w:rsidRDefault="005551B1">
      <w:pPr>
        <w:rPr>
          <w:sz w:val="20"/>
          <w:szCs w:val="20"/>
          <w:lang w:val="en-US"/>
        </w:rPr>
      </w:pPr>
    </w:p>
    <w:p w:rsidR="005551B1" w:rsidRPr="0011279F" w:rsidRDefault="00EE30A6" w:rsidP="005551B1">
      <w:pPr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lastRenderedPageBreak/>
        <w:t>Table 4.</w:t>
      </w:r>
      <w:proofErr w:type="gramEnd"/>
      <w:r>
        <w:rPr>
          <w:sz w:val="24"/>
          <w:szCs w:val="24"/>
          <w:lang w:val="en-US"/>
        </w:rPr>
        <w:t xml:space="preserve"> </w:t>
      </w:r>
      <w:proofErr w:type="gramStart"/>
      <w:r>
        <w:rPr>
          <w:sz w:val="24"/>
          <w:szCs w:val="24"/>
          <w:lang w:val="en-US"/>
        </w:rPr>
        <w:t>Non-metric variation</w:t>
      </w:r>
      <w:r w:rsidR="005551B1" w:rsidRPr="0011279F">
        <w:rPr>
          <w:sz w:val="24"/>
          <w:szCs w:val="24"/>
          <w:lang w:val="en-US"/>
        </w:rPr>
        <w:t xml:space="preserve"> of the skull.</w:t>
      </w:r>
      <w:proofErr w:type="gramEnd"/>
    </w:p>
    <w:tbl>
      <w:tblPr>
        <w:tblW w:w="632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620"/>
        <w:gridCol w:w="935"/>
        <w:gridCol w:w="1005"/>
        <w:gridCol w:w="935"/>
        <w:gridCol w:w="825"/>
      </w:tblGrid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BT1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BT2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Metopic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suture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Squamomastoid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suture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Sutura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squamae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occipitalis</w:t>
            </w:r>
            <w:proofErr w:type="spellEnd"/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Sutura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mendosa</w:t>
            </w:r>
            <w:proofErr w:type="spellEnd"/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Os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japonicum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Trochlear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spine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D03546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</w:t>
            </w:r>
            <w:r w:rsidR="005551B1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oronal </w:t>
            </w:r>
            <w:proofErr w:type="spellStart"/>
            <w:r w:rsidR="005551B1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ossicle</w:t>
            </w:r>
            <w:proofErr w:type="spellEnd"/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D03546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</w:t>
            </w:r>
            <w:r w:rsidR="005551B1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agittal</w:t>
            </w:r>
            <w:proofErr w:type="spellEnd"/>
            <w:r w:rsidR="005551B1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5551B1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ossicle</w:t>
            </w:r>
            <w:proofErr w:type="spellEnd"/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D03546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</w:t>
            </w:r>
            <w:r w:rsidR="005551B1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ambdoid</w:t>
            </w:r>
            <w:proofErr w:type="spellEnd"/>
            <w:r w:rsidR="005551B1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5551B1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ossicle</w:t>
            </w:r>
            <w:proofErr w:type="spellEnd"/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Present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Os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preinterparietale</w:t>
            </w:r>
            <w:proofErr w:type="spellEnd"/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Sutura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frontotemporalis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D03546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</w:t>
            </w:r>
            <w:r w:rsidR="005551B1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arietal notch bone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Ossicle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at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asterion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Present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Zygomaticofacial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foramen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Three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Two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Mastoid foramen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Present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Frontal groove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Supra orbital foramen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Present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Present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Foramen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frontale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Zygomaxillary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tubercle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Medium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Trace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Retromastoid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process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Present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Present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Maxillary torus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Auditory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exostosis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Suprameatal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spine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Suprameatal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depression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Present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Divided parietal bone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Marginal tubercle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Weak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Mentale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foramen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One</w:t>
            </w:r>
          </w:p>
        </w:tc>
      </w:tr>
      <w:tr w:rsidR="005551B1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Mylohyoid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bridge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1B1" w:rsidRPr="00EC3221" w:rsidRDefault="005551B1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Partial</w:t>
            </w:r>
          </w:p>
        </w:tc>
      </w:tr>
    </w:tbl>
    <w:p w:rsidR="005551B1" w:rsidRPr="00EC3221" w:rsidRDefault="005551B1">
      <w:pPr>
        <w:rPr>
          <w:sz w:val="20"/>
          <w:szCs w:val="20"/>
          <w:lang w:val="en-US"/>
        </w:rPr>
      </w:pPr>
    </w:p>
    <w:p w:rsidR="0053580A" w:rsidRDefault="0053580A">
      <w:pPr>
        <w:rPr>
          <w:sz w:val="20"/>
          <w:szCs w:val="20"/>
          <w:lang w:val="en-US"/>
        </w:rPr>
      </w:pPr>
    </w:p>
    <w:p w:rsidR="003D783A" w:rsidRDefault="003D783A">
      <w:pPr>
        <w:rPr>
          <w:sz w:val="20"/>
          <w:szCs w:val="20"/>
          <w:lang w:val="en-US"/>
        </w:rPr>
      </w:pPr>
    </w:p>
    <w:p w:rsidR="003D783A" w:rsidRDefault="003D783A">
      <w:pPr>
        <w:rPr>
          <w:sz w:val="20"/>
          <w:szCs w:val="20"/>
          <w:lang w:val="en-US"/>
        </w:rPr>
      </w:pPr>
    </w:p>
    <w:p w:rsidR="003D783A" w:rsidRDefault="003D783A">
      <w:pPr>
        <w:rPr>
          <w:sz w:val="20"/>
          <w:szCs w:val="20"/>
          <w:lang w:val="en-US"/>
        </w:rPr>
      </w:pPr>
    </w:p>
    <w:p w:rsidR="003D783A" w:rsidRDefault="003D783A">
      <w:pPr>
        <w:rPr>
          <w:sz w:val="20"/>
          <w:szCs w:val="20"/>
          <w:lang w:val="en-US"/>
        </w:rPr>
      </w:pPr>
    </w:p>
    <w:p w:rsidR="003D783A" w:rsidRDefault="003D783A">
      <w:pPr>
        <w:rPr>
          <w:sz w:val="20"/>
          <w:szCs w:val="20"/>
          <w:lang w:val="en-US"/>
        </w:rPr>
      </w:pPr>
    </w:p>
    <w:p w:rsidR="003D783A" w:rsidRDefault="003D783A">
      <w:pPr>
        <w:rPr>
          <w:sz w:val="20"/>
          <w:szCs w:val="20"/>
          <w:lang w:val="en-US"/>
        </w:rPr>
      </w:pPr>
    </w:p>
    <w:p w:rsidR="003D783A" w:rsidRDefault="003D783A">
      <w:pPr>
        <w:rPr>
          <w:sz w:val="20"/>
          <w:szCs w:val="20"/>
          <w:lang w:val="en-US"/>
        </w:rPr>
      </w:pPr>
    </w:p>
    <w:p w:rsidR="005551B1" w:rsidRPr="0011279F" w:rsidRDefault="005551B1">
      <w:pPr>
        <w:rPr>
          <w:sz w:val="24"/>
          <w:szCs w:val="24"/>
          <w:lang w:val="en-US"/>
        </w:rPr>
      </w:pPr>
      <w:proofErr w:type="gramStart"/>
      <w:r w:rsidRPr="0011279F">
        <w:rPr>
          <w:sz w:val="24"/>
          <w:szCs w:val="24"/>
          <w:lang w:val="en-US"/>
        </w:rPr>
        <w:lastRenderedPageBreak/>
        <w:t>Table 5.</w:t>
      </w:r>
      <w:proofErr w:type="gramEnd"/>
      <w:r w:rsidRPr="0011279F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11279F">
        <w:rPr>
          <w:sz w:val="24"/>
          <w:szCs w:val="24"/>
          <w:lang w:val="en-US"/>
        </w:rPr>
        <w:t>Mesiodistal</w:t>
      </w:r>
      <w:proofErr w:type="spellEnd"/>
      <w:r w:rsidRPr="0011279F">
        <w:rPr>
          <w:sz w:val="24"/>
          <w:szCs w:val="24"/>
          <w:lang w:val="en-US"/>
        </w:rPr>
        <w:t xml:space="preserve"> (MD) and </w:t>
      </w:r>
      <w:proofErr w:type="spellStart"/>
      <w:r w:rsidRPr="0011279F">
        <w:rPr>
          <w:sz w:val="24"/>
          <w:szCs w:val="24"/>
          <w:lang w:val="en-US"/>
        </w:rPr>
        <w:t>buccolingual</w:t>
      </w:r>
      <w:proofErr w:type="spellEnd"/>
      <w:r w:rsidRPr="0011279F">
        <w:rPr>
          <w:sz w:val="24"/>
          <w:szCs w:val="24"/>
          <w:lang w:val="en-US"/>
        </w:rPr>
        <w:t xml:space="preserve"> (BL) diameters of the dental crowns, in millimeters.</w:t>
      </w:r>
      <w:proofErr w:type="gramEnd"/>
      <w:r w:rsidRPr="0011279F">
        <w:rPr>
          <w:sz w:val="24"/>
          <w:szCs w:val="24"/>
          <w:lang w:val="en-US"/>
        </w:rPr>
        <w:t xml:space="preserve"> </w:t>
      </w:r>
    </w:p>
    <w:tbl>
      <w:tblPr>
        <w:tblW w:w="49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20"/>
        <w:gridCol w:w="1200"/>
        <w:gridCol w:w="495"/>
        <w:gridCol w:w="495"/>
        <w:gridCol w:w="394"/>
        <w:gridCol w:w="515"/>
        <w:gridCol w:w="495"/>
        <w:gridCol w:w="515"/>
      </w:tblGrid>
      <w:tr w:rsidR="009233F0" w:rsidRPr="00EC3221" w:rsidTr="003D783A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BT2</w:t>
            </w:r>
          </w:p>
        </w:tc>
      </w:tr>
      <w:tr w:rsidR="009233F0" w:rsidRPr="00EC3221" w:rsidTr="003D783A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</w:tr>
      <w:tr w:rsidR="009233F0" w:rsidRPr="00EC3221" w:rsidTr="003D783A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BL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MD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BL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MD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BL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MD</w:t>
            </w:r>
          </w:p>
        </w:tc>
      </w:tr>
      <w:tr w:rsidR="009233F0" w:rsidRPr="00EC3221" w:rsidTr="003D783A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Mx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9.2</w:t>
            </w:r>
          </w:p>
        </w:tc>
      </w:tr>
      <w:tr w:rsidR="009233F0" w:rsidRPr="00EC3221" w:rsidTr="003D783A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Mx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8.9</w:t>
            </w:r>
          </w:p>
        </w:tc>
      </w:tr>
      <w:tr w:rsidR="009233F0" w:rsidRPr="00EC3221" w:rsidTr="003D783A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Mx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(8.0)</w:t>
            </w:r>
          </w:p>
        </w:tc>
      </w:tr>
      <w:tr w:rsidR="009233F0" w:rsidRPr="00EC3221" w:rsidTr="003D783A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Mx</w:t>
            </w:r>
            <w:proofErr w:type="spellEnd"/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11.9</w:t>
            </w:r>
          </w:p>
        </w:tc>
      </w:tr>
      <w:tr w:rsidR="009233F0" w:rsidRPr="00EC3221" w:rsidTr="003D783A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I1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Mb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6.0</w:t>
            </w:r>
          </w:p>
        </w:tc>
      </w:tr>
      <w:tr w:rsidR="009233F0" w:rsidRPr="00EC3221" w:rsidTr="003D783A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I2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Mb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7.2</w:t>
            </w:r>
          </w:p>
        </w:tc>
      </w:tr>
      <w:tr w:rsidR="009233F0" w:rsidRPr="00EC3221" w:rsidTr="003D783A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C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Mb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8.9</w:t>
            </w:r>
          </w:p>
        </w:tc>
      </w:tr>
      <w:tr w:rsidR="009233F0" w:rsidRPr="00EC3221" w:rsidTr="003D783A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Mb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8.8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(6.9)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8.0</w:t>
            </w:r>
          </w:p>
        </w:tc>
      </w:tr>
      <w:tr w:rsidR="009233F0" w:rsidRPr="00EC3221" w:rsidTr="003D783A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Mb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8.8</w:t>
            </w:r>
          </w:p>
        </w:tc>
      </w:tr>
      <w:tr w:rsidR="009233F0" w:rsidRPr="00EC3221" w:rsidTr="003D783A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Mb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12.9</w:t>
            </w:r>
          </w:p>
        </w:tc>
      </w:tr>
      <w:tr w:rsidR="009233F0" w:rsidRPr="00EC3221" w:rsidTr="003D783A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Mb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10.1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10.5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12.2</w:t>
            </w:r>
          </w:p>
        </w:tc>
      </w:tr>
      <w:tr w:rsidR="009233F0" w:rsidRPr="00EC3221" w:rsidTr="003D783A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Mb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11.4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11.5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33F0" w:rsidRPr="00EC3221" w:rsidRDefault="009233F0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</w:tbl>
    <w:p w:rsidR="009233F0" w:rsidRPr="00EC3221" w:rsidRDefault="009233F0">
      <w:pPr>
        <w:rPr>
          <w:sz w:val="20"/>
          <w:szCs w:val="20"/>
          <w:lang w:val="en-US"/>
        </w:rPr>
      </w:pPr>
    </w:p>
    <w:p w:rsidR="005551B1" w:rsidRPr="00EC3221" w:rsidRDefault="005551B1">
      <w:pPr>
        <w:rPr>
          <w:sz w:val="20"/>
          <w:szCs w:val="20"/>
          <w:lang w:val="en-US"/>
        </w:rPr>
      </w:pPr>
    </w:p>
    <w:p w:rsidR="0053580A" w:rsidRPr="0011279F" w:rsidRDefault="003D783A" w:rsidP="0053580A">
      <w:pPr>
        <w:rPr>
          <w:sz w:val="24"/>
          <w:szCs w:val="24"/>
          <w:lang w:val="en-US"/>
        </w:rPr>
      </w:pPr>
      <w:proofErr w:type="gramStart"/>
      <w:r w:rsidRPr="0011279F">
        <w:rPr>
          <w:sz w:val="24"/>
          <w:szCs w:val="24"/>
          <w:lang w:val="en-US"/>
        </w:rPr>
        <w:t>Table 6</w:t>
      </w:r>
      <w:r w:rsidR="00EE30A6">
        <w:rPr>
          <w:sz w:val="24"/>
          <w:szCs w:val="24"/>
          <w:lang w:val="en-US"/>
        </w:rPr>
        <w:t>.</w:t>
      </w:r>
      <w:proofErr w:type="gramEnd"/>
      <w:r w:rsidR="00EE30A6">
        <w:rPr>
          <w:sz w:val="24"/>
          <w:szCs w:val="24"/>
          <w:lang w:val="en-US"/>
        </w:rPr>
        <w:t xml:space="preserve"> Non-metric variation</w:t>
      </w:r>
      <w:r w:rsidR="0053580A" w:rsidRPr="0011279F">
        <w:rPr>
          <w:sz w:val="24"/>
          <w:szCs w:val="24"/>
          <w:lang w:val="en-US"/>
        </w:rPr>
        <w:t xml:space="preserve"> of the teeth.</w:t>
      </w:r>
    </w:p>
    <w:p w:rsidR="0053580A" w:rsidRPr="00EC3221" w:rsidRDefault="0053580A">
      <w:pPr>
        <w:rPr>
          <w:sz w:val="20"/>
          <w:szCs w:val="20"/>
          <w:lang w:val="en-US"/>
        </w:rPr>
      </w:pPr>
    </w:p>
    <w:tbl>
      <w:tblPr>
        <w:tblW w:w="717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416"/>
        <w:gridCol w:w="760"/>
        <w:gridCol w:w="760"/>
        <w:gridCol w:w="1240"/>
      </w:tblGrid>
      <w:tr w:rsidR="0053580A" w:rsidRPr="00EC3221" w:rsidTr="003D783A">
        <w:trPr>
          <w:trHeight w:val="300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BT2</w:t>
            </w:r>
          </w:p>
        </w:tc>
      </w:tr>
      <w:tr w:rsidR="0053580A" w:rsidRPr="00EC3221" w:rsidTr="003D783A">
        <w:trPr>
          <w:trHeight w:val="300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</w:tr>
      <w:tr w:rsidR="0053580A" w:rsidRPr="00EC3221" w:rsidTr="003D783A">
        <w:trPr>
          <w:trHeight w:val="300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I1 I2 shovel (lower)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3580A" w:rsidRPr="00EC3221" w:rsidTr="003D783A">
        <w:trPr>
          <w:trHeight w:val="300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C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mesial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canine Ridge (upper)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Present</w:t>
            </w:r>
          </w:p>
        </w:tc>
      </w:tr>
      <w:tr w:rsidR="0053580A" w:rsidRPr="00EC3221" w:rsidTr="003D783A">
        <w:trPr>
          <w:trHeight w:val="300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 distal accessory ridge (upper and lower)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3580A" w:rsidRPr="00EC3221" w:rsidTr="003D783A">
        <w:trPr>
          <w:trHeight w:val="300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Premolar lingual cusp number &gt; 1 (lower)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3580A" w:rsidRPr="00EC3221" w:rsidTr="003D783A">
        <w:trPr>
          <w:trHeight w:val="300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Premolar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odontome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3580A" w:rsidRPr="00EC3221" w:rsidTr="003D783A">
        <w:trPr>
          <w:trHeight w:val="300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Premolar accessory marginal tubercle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3580A" w:rsidRPr="00EC3221" w:rsidTr="003D783A">
        <w:trPr>
          <w:trHeight w:val="300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P1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disto-saggital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ridge (upper)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3580A" w:rsidRPr="00EC3221" w:rsidTr="003D783A">
        <w:trPr>
          <w:trHeight w:val="300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M1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Carabelli's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(upper)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3580A" w:rsidRPr="00EC3221" w:rsidTr="003D783A">
        <w:trPr>
          <w:trHeight w:val="300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M1 cusp 5 (upper)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3580A" w:rsidRPr="00EC3221" w:rsidTr="003D783A">
        <w:trPr>
          <w:trHeight w:val="300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Mesial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marginal accessory tubercles (upper molars)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3580A" w:rsidRPr="00EC3221" w:rsidTr="003D783A">
        <w:trPr>
          <w:trHeight w:val="300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M1 Cusp number (lower)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Five</w:t>
            </w:r>
          </w:p>
        </w:tc>
      </w:tr>
      <w:tr w:rsidR="0053580A" w:rsidRPr="00EC3221" w:rsidTr="003D783A">
        <w:trPr>
          <w:trHeight w:val="300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M2 Cusp number (lower)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Four</w:t>
            </w:r>
          </w:p>
        </w:tc>
      </w:tr>
      <w:tr w:rsidR="0053580A" w:rsidRPr="00EC3221" w:rsidTr="003D783A">
        <w:trPr>
          <w:trHeight w:val="300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protostylid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(lower)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53580A" w:rsidRPr="00EC3221" w:rsidTr="003D783A">
        <w:trPr>
          <w:trHeight w:val="300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M2 Groove pattern (lower)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580A" w:rsidRPr="00EC3221" w:rsidRDefault="0053580A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X pattern</w:t>
            </w:r>
          </w:p>
        </w:tc>
      </w:tr>
    </w:tbl>
    <w:p w:rsidR="0053580A" w:rsidRPr="00EC3221" w:rsidRDefault="0053580A">
      <w:pPr>
        <w:rPr>
          <w:sz w:val="20"/>
          <w:szCs w:val="20"/>
          <w:lang w:val="en-US"/>
        </w:rPr>
      </w:pPr>
    </w:p>
    <w:p w:rsidR="00267163" w:rsidRDefault="00267163">
      <w:pPr>
        <w:rPr>
          <w:sz w:val="20"/>
          <w:szCs w:val="20"/>
          <w:lang w:val="en-US"/>
        </w:rPr>
      </w:pPr>
    </w:p>
    <w:p w:rsidR="003D783A" w:rsidRDefault="003D783A">
      <w:pPr>
        <w:rPr>
          <w:sz w:val="20"/>
          <w:szCs w:val="20"/>
          <w:lang w:val="en-US"/>
        </w:rPr>
      </w:pPr>
    </w:p>
    <w:p w:rsidR="003D783A" w:rsidRPr="00EC3221" w:rsidRDefault="003D783A">
      <w:pPr>
        <w:rPr>
          <w:sz w:val="20"/>
          <w:szCs w:val="20"/>
          <w:lang w:val="en-US"/>
        </w:rPr>
      </w:pPr>
    </w:p>
    <w:p w:rsidR="006A4897" w:rsidRPr="0011279F" w:rsidRDefault="003D783A">
      <w:pPr>
        <w:rPr>
          <w:sz w:val="24"/>
          <w:szCs w:val="24"/>
          <w:lang w:val="en-US"/>
        </w:rPr>
      </w:pPr>
      <w:proofErr w:type="gramStart"/>
      <w:r w:rsidRPr="0011279F">
        <w:rPr>
          <w:sz w:val="24"/>
          <w:szCs w:val="24"/>
          <w:lang w:val="en-US"/>
        </w:rPr>
        <w:lastRenderedPageBreak/>
        <w:t>Table 7</w:t>
      </w:r>
      <w:r w:rsidR="006A4897" w:rsidRPr="0011279F">
        <w:rPr>
          <w:sz w:val="24"/>
          <w:szCs w:val="24"/>
          <w:lang w:val="en-US"/>
        </w:rPr>
        <w:t>.</w:t>
      </w:r>
      <w:proofErr w:type="gramEnd"/>
      <w:r w:rsidR="006A4897" w:rsidRPr="0011279F">
        <w:rPr>
          <w:sz w:val="24"/>
          <w:szCs w:val="24"/>
          <w:lang w:val="en-US"/>
        </w:rPr>
        <w:t xml:space="preserve"> </w:t>
      </w:r>
      <w:proofErr w:type="spellStart"/>
      <w:r w:rsidR="006A4897" w:rsidRPr="0011279F">
        <w:rPr>
          <w:sz w:val="24"/>
          <w:szCs w:val="24"/>
          <w:lang w:val="en-US"/>
        </w:rPr>
        <w:t>Osteometric</w:t>
      </w:r>
      <w:proofErr w:type="spellEnd"/>
      <w:r w:rsidR="006A4897" w:rsidRPr="0011279F">
        <w:rPr>
          <w:sz w:val="24"/>
          <w:szCs w:val="24"/>
          <w:lang w:val="en-US"/>
        </w:rPr>
        <w:t xml:space="preserve"> dimensions of the vertebrae, in millimeters.</w:t>
      </w:r>
    </w:p>
    <w:tbl>
      <w:tblPr>
        <w:tblW w:w="564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620"/>
        <w:gridCol w:w="514"/>
        <w:gridCol w:w="920"/>
        <w:gridCol w:w="495"/>
        <w:gridCol w:w="495"/>
        <w:gridCol w:w="636"/>
      </w:tblGrid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BT1</w:t>
            </w: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BT2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T11 or 12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C6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T1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Canal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</w:t>
            </w: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26.4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23.6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19.1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3F7050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Canal h</w:t>
            </w:r>
            <w:r w:rsidR="006A4897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eight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14.0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14.1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3F7050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Caudal body M-L d</w:t>
            </w:r>
            <w:r w:rsidR="006A4897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iam</w:t>
            </w:r>
            <w:r w:rsidR="003D783A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25.9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26.4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(33.5)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3F7050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Caudal body A-P d</w:t>
            </w:r>
            <w:r w:rsidR="006A4897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iam</w:t>
            </w:r>
            <w:r w:rsidR="003D783A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38.8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16.3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17.1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17.8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Cranial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body</w:t>
            </w: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A-P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[40.8]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14.8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16.5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16.8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Cranial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body</w:t>
            </w: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M-L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25.3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28.6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28.0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Ventral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body</w:t>
            </w: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22.3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13.8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15.1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16.9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Dorsal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body</w:t>
            </w: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15.2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16.7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18.4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Dorso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-Ventral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64.2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64.5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Sup. Facet height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Rt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12.5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11.0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Sup. Facet Breadth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Rt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16.3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15.7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Sup. Facet height Lt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10.2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9.4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11.4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Sup.Facet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 Lt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12.7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16.3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Inf. Facet height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Rt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12.8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Inf. Facet Breadth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Rt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11.1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Inf. Facet height Lt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14.5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Inf. Facet Breadth Lt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14.1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Median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body</w:t>
            </w: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25.4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12.6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13.6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16.0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Spine Length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36.0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37.9</w:t>
            </w:r>
          </w:p>
        </w:tc>
      </w:tr>
      <w:tr w:rsidR="006A4897" w:rsidRPr="00EC3221" w:rsidTr="003D783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Sup. Max. Transverse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57.2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</w:tbl>
    <w:p w:rsidR="006A4897" w:rsidRPr="00EC3221" w:rsidRDefault="006A4897">
      <w:pPr>
        <w:rPr>
          <w:sz w:val="20"/>
          <w:szCs w:val="20"/>
          <w:lang w:val="en-US"/>
        </w:rPr>
      </w:pPr>
    </w:p>
    <w:p w:rsidR="006A4897" w:rsidRPr="0011279F" w:rsidRDefault="003D783A" w:rsidP="006A4897">
      <w:pPr>
        <w:rPr>
          <w:sz w:val="24"/>
          <w:szCs w:val="24"/>
          <w:lang w:val="en-US"/>
        </w:rPr>
      </w:pPr>
      <w:proofErr w:type="gramStart"/>
      <w:r w:rsidRPr="0011279F">
        <w:rPr>
          <w:sz w:val="24"/>
          <w:szCs w:val="24"/>
          <w:lang w:val="en-US"/>
        </w:rPr>
        <w:t>Table 8</w:t>
      </w:r>
      <w:r w:rsidR="006A4897" w:rsidRPr="0011279F">
        <w:rPr>
          <w:sz w:val="24"/>
          <w:szCs w:val="24"/>
          <w:lang w:val="en-US"/>
        </w:rPr>
        <w:t>.</w:t>
      </w:r>
      <w:proofErr w:type="gramEnd"/>
      <w:r w:rsidR="006A4897" w:rsidRPr="0011279F">
        <w:rPr>
          <w:sz w:val="24"/>
          <w:szCs w:val="24"/>
          <w:lang w:val="en-US"/>
        </w:rPr>
        <w:t xml:space="preserve"> </w:t>
      </w:r>
      <w:proofErr w:type="spellStart"/>
      <w:r w:rsidR="006A4897" w:rsidRPr="0011279F">
        <w:rPr>
          <w:sz w:val="24"/>
          <w:szCs w:val="24"/>
          <w:lang w:val="en-US"/>
        </w:rPr>
        <w:t>Osteometric</w:t>
      </w:r>
      <w:proofErr w:type="spellEnd"/>
      <w:r w:rsidR="006A4897" w:rsidRPr="0011279F">
        <w:rPr>
          <w:sz w:val="24"/>
          <w:szCs w:val="24"/>
          <w:lang w:val="en-US"/>
        </w:rPr>
        <w:t xml:space="preserve"> dimensions of the ribs, in millimeters.</w:t>
      </w:r>
    </w:p>
    <w:tbl>
      <w:tblPr>
        <w:tblW w:w="528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3160"/>
        <w:gridCol w:w="413"/>
        <w:gridCol w:w="760"/>
        <w:gridCol w:w="495"/>
        <w:gridCol w:w="495"/>
      </w:tblGrid>
      <w:tr w:rsidR="006A4897" w:rsidRPr="00EC3221" w:rsidTr="003D783A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BT2</w:t>
            </w:r>
          </w:p>
        </w:tc>
      </w:tr>
      <w:tr w:rsidR="006A4897" w:rsidRPr="00EC3221" w:rsidTr="003D783A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 rib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2?</w:t>
            </w:r>
          </w:p>
        </w:tc>
      </w:tr>
      <w:tr w:rsidR="006A4897" w:rsidRPr="00EC3221" w:rsidTr="003D783A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3041A8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 tubercle b</w:t>
            </w:r>
            <w:r w:rsidR="006A4897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10.1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10.8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7.9</w:t>
            </w:r>
          </w:p>
        </w:tc>
      </w:tr>
      <w:tr w:rsidR="006A4897" w:rsidRPr="00EC3221" w:rsidTr="003D783A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3041A8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 tubercle h</w:t>
            </w:r>
            <w:r w:rsidR="006A4897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eight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11.4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7.6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7.1</w:t>
            </w:r>
          </w:p>
        </w:tc>
      </w:tr>
      <w:tr w:rsidR="006A4897" w:rsidRPr="00EC3221" w:rsidTr="003D783A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3041A8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Distal end b</w:t>
            </w:r>
            <w:r w:rsidR="006A4897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18.3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6A4897" w:rsidRPr="00EC3221" w:rsidTr="003D783A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3041A8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Distal end h</w:t>
            </w:r>
            <w:r w:rsidR="006A4897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eight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8.4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6A4897" w:rsidRPr="00EC3221" w:rsidTr="003D783A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Max. Shaft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diameter</w:t>
            </w:r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at a</w:t>
            </w: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ngle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19.1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6A4897" w:rsidRPr="00EC3221" w:rsidTr="003D783A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3041A8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Midshaft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m</w:t>
            </w:r>
            <w:r w:rsidR="006A4897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aximum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18.9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6A4897" w:rsidRPr="00EC3221" w:rsidTr="003D783A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3041A8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Midshaft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m</w:t>
            </w:r>
            <w:r w:rsidR="006A4897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inimum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6A4897" w:rsidRPr="00EC3221" w:rsidTr="003D783A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Min. Shaft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diameter</w:t>
            </w:r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at a</w:t>
            </w: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ngle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5.8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6A4897" w:rsidRPr="00EC3221" w:rsidTr="003D783A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Neck D-V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8.8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7.2</w:t>
            </w:r>
          </w:p>
        </w:tc>
      </w:tr>
      <w:tr w:rsidR="006A4897" w:rsidRPr="00EC3221" w:rsidTr="003D783A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Neck Length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29.5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30.6</w:t>
            </w:r>
          </w:p>
        </w:tc>
      </w:tr>
      <w:tr w:rsidR="006A4897" w:rsidRPr="00EC3221" w:rsidTr="003D783A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Neck S-I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5.7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6.4</w:t>
            </w:r>
          </w:p>
        </w:tc>
      </w:tr>
      <w:tr w:rsidR="006A4897" w:rsidRPr="00EC3221" w:rsidTr="003D783A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3041A8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Proximal (Head) b</w:t>
            </w:r>
            <w:r w:rsidR="006A4897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19.5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6A4897" w:rsidRPr="00EC3221" w:rsidTr="003D783A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3041A8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Proximal (Head) h</w:t>
            </w:r>
            <w:r w:rsidR="006A4897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eight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6.3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6A4897" w:rsidRPr="00EC3221" w:rsidTr="003D783A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3041A8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Total l</w:t>
            </w:r>
            <w:r w:rsidR="006A4897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ength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74.5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6A4897" w:rsidRPr="00EC3221" w:rsidTr="003D783A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Tuberculo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-ventral c</w:t>
            </w: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hord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84.5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6A4897" w:rsidRPr="00EC3221" w:rsidTr="003D783A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3041A8" w:rsidP="003D7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Tuberculo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-ventral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</w:t>
            </w:r>
            <w:r w:rsidR="006A4897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ubtense</w:t>
            </w:r>
            <w:proofErr w:type="spellEnd"/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26.9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897" w:rsidRPr="00EC3221" w:rsidRDefault="006A4897" w:rsidP="003D7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</w:tbl>
    <w:p w:rsidR="006A4897" w:rsidRPr="00EC3221" w:rsidRDefault="006A4897">
      <w:pPr>
        <w:rPr>
          <w:sz w:val="20"/>
          <w:szCs w:val="20"/>
          <w:lang w:val="en-US"/>
        </w:rPr>
      </w:pPr>
    </w:p>
    <w:p w:rsidR="00267163" w:rsidRPr="0011279F" w:rsidRDefault="006A4897">
      <w:pPr>
        <w:rPr>
          <w:sz w:val="24"/>
          <w:szCs w:val="24"/>
          <w:lang w:val="en-US"/>
        </w:rPr>
      </w:pPr>
      <w:proofErr w:type="gramStart"/>
      <w:r w:rsidRPr="0011279F">
        <w:rPr>
          <w:sz w:val="24"/>
          <w:szCs w:val="24"/>
          <w:lang w:val="en-US"/>
        </w:rPr>
        <w:lastRenderedPageBreak/>
        <w:t>Table</w:t>
      </w:r>
      <w:r w:rsidR="00642108" w:rsidRPr="0011279F">
        <w:rPr>
          <w:sz w:val="24"/>
          <w:szCs w:val="24"/>
          <w:lang w:val="en-US"/>
        </w:rPr>
        <w:t xml:space="preserve"> 9.</w:t>
      </w:r>
      <w:proofErr w:type="gramEnd"/>
      <w:r w:rsidR="00267163" w:rsidRPr="0011279F">
        <w:rPr>
          <w:sz w:val="24"/>
          <w:szCs w:val="24"/>
          <w:lang w:val="en-US"/>
        </w:rPr>
        <w:t xml:space="preserve"> </w:t>
      </w:r>
      <w:r w:rsidR="00B207A0" w:rsidRPr="0011279F">
        <w:rPr>
          <w:sz w:val="24"/>
          <w:szCs w:val="24"/>
          <w:lang w:val="en-US"/>
        </w:rPr>
        <w:t xml:space="preserve"> </w:t>
      </w:r>
      <w:proofErr w:type="spellStart"/>
      <w:r w:rsidR="00B207A0" w:rsidRPr="0011279F">
        <w:rPr>
          <w:sz w:val="24"/>
          <w:szCs w:val="24"/>
          <w:lang w:val="en-US"/>
        </w:rPr>
        <w:t>Osteometric</w:t>
      </w:r>
      <w:proofErr w:type="spellEnd"/>
      <w:r w:rsidR="00B207A0" w:rsidRPr="0011279F">
        <w:rPr>
          <w:sz w:val="24"/>
          <w:szCs w:val="24"/>
          <w:lang w:val="en-US"/>
        </w:rPr>
        <w:t xml:space="preserve"> dimensions of the clavicles, in millimeters</w:t>
      </w:r>
      <w:r w:rsidR="00692B25" w:rsidRPr="0011279F">
        <w:rPr>
          <w:sz w:val="24"/>
          <w:szCs w:val="24"/>
          <w:lang w:val="en-US"/>
        </w:rPr>
        <w:t>.</w:t>
      </w:r>
    </w:p>
    <w:tbl>
      <w:tblPr>
        <w:tblW w:w="5198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098"/>
        <w:gridCol w:w="700"/>
        <w:gridCol w:w="1059"/>
        <w:gridCol w:w="1341"/>
      </w:tblGrid>
      <w:tr w:rsidR="00B207A0" w:rsidRPr="00642108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BT2</w:t>
            </w:r>
          </w:p>
        </w:tc>
      </w:tr>
      <w:tr w:rsidR="00B207A0" w:rsidRPr="00642108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Right</w:t>
            </w:r>
          </w:p>
        </w:tc>
      </w:tr>
      <w:tr w:rsidR="00B207A0" w:rsidRPr="00642108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3F705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length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164.0</w:t>
            </w:r>
          </w:p>
        </w:tc>
      </w:tr>
      <w:tr w:rsidR="00B207A0" w:rsidRPr="00642108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3041A8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160.0</w:t>
            </w:r>
          </w:p>
        </w:tc>
      </w:tr>
      <w:tr w:rsidR="00B207A0" w:rsidRPr="00642108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Conoid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130.9</w:t>
            </w:r>
          </w:p>
        </w:tc>
      </w:tr>
      <w:tr w:rsidR="00B207A0" w:rsidRPr="00642108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Mid.Max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.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15.4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15.0</w:t>
            </w:r>
          </w:p>
        </w:tc>
      </w:tr>
      <w:tr w:rsidR="00B207A0" w:rsidRPr="00EC3221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Mid.Min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.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10.7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12.3</w:t>
            </w:r>
          </w:p>
        </w:tc>
      </w:tr>
      <w:tr w:rsidR="00B207A0" w:rsidRPr="00EC3221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Mid. S-I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10.9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12.8</w:t>
            </w:r>
          </w:p>
        </w:tc>
      </w:tr>
      <w:tr w:rsidR="00B207A0" w:rsidRPr="00EC3221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Mid. D-V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15.0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13.8</w:t>
            </w:r>
          </w:p>
        </w:tc>
      </w:tr>
      <w:tr w:rsidR="00B207A0" w:rsidRPr="00EC3221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Mid.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circumference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43.5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44.5</w:t>
            </w:r>
          </w:p>
        </w:tc>
      </w:tr>
      <w:tr w:rsidR="00B207A0" w:rsidRPr="00EC3221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Mid-Prox. S-I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13.1</w:t>
            </w:r>
          </w:p>
        </w:tc>
      </w:tr>
      <w:tr w:rsidR="00B207A0" w:rsidRPr="00EC3221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Mid-Prox. D-V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13.8</w:t>
            </w:r>
          </w:p>
        </w:tc>
      </w:tr>
      <w:tr w:rsidR="00B207A0" w:rsidRPr="00EC3221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Mid-Prox. Circum.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43.0</w:t>
            </w:r>
          </w:p>
        </w:tc>
      </w:tr>
      <w:tr w:rsidR="00B207A0" w:rsidRPr="00EC3221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Prox.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Curv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 Chord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130.9</w:t>
            </w:r>
          </w:p>
        </w:tc>
      </w:tr>
      <w:tr w:rsidR="00B207A0" w:rsidRPr="00EC3221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Prox.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Curv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.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Subtense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25.0</w:t>
            </w:r>
          </w:p>
        </w:tc>
      </w:tr>
      <w:tr w:rsidR="00B207A0" w:rsidRPr="00EC3221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Prox.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Curv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 Position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60.0</w:t>
            </w:r>
          </w:p>
        </w:tc>
      </w:tr>
      <w:tr w:rsidR="00B207A0" w:rsidRPr="00EC3221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Prox. S-I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22.6</w:t>
            </w:r>
          </w:p>
        </w:tc>
      </w:tr>
      <w:tr w:rsidR="00B207A0" w:rsidRPr="00EC3221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Prox. D-V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20.3</w:t>
            </w:r>
          </w:p>
        </w:tc>
      </w:tr>
      <w:tr w:rsidR="00B207A0" w:rsidRPr="00EC3221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Conoid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S-I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10.0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10.5</w:t>
            </w:r>
          </w:p>
        </w:tc>
      </w:tr>
      <w:tr w:rsidR="00B207A0" w:rsidRPr="00EC3221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Conoid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D-V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16.5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20.8</w:t>
            </w:r>
          </w:p>
        </w:tc>
      </w:tr>
      <w:tr w:rsidR="00B207A0" w:rsidRPr="00EC3221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Min. Dist. D-V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17.1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18.9</w:t>
            </w:r>
          </w:p>
        </w:tc>
      </w:tr>
      <w:tr w:rsidR="00B207A0" w:rsidRPr="00EC3221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Acromial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S-I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11.2</w:t>
            </w:r>
          </w:p>
        </w:tc>
      </w:tr>
      <w:tr w:rsidR="00B207A0" w:rsidRPr="00EC3221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Acromial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D-V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15.5</w:t>
            </w:r>
          </w:p>
        </w:tc>
      </w:tr>
      <w:tr w:rsidR="00B207A0" w:rsidRPr="00EC3221" w:rsidTr="00642108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Whole shaft height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2a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34.0</w:t>
            </w:r>
          </w:p>
        </w:tc>
      </w:tr>
    </w:tbl>
    <w:p w:rsidR="00B207A0" w:rsidRPr="00EC3221" w:rsidRDefault="00B207A0">
      <w:pPr>
        <w:rPr>
          <w:sz w:val="20"/>
          <w:szCs w:val="20"/>
          <w:lang w:val="en-US"/>
        </w:rPr>
      </w:pPr>
    </w:p>
    <w:p w:rsidR="00642108" w:rsidRDefault="00642108">
      <w:pPr>
        <w:rPr>
          <w:sz w:val="20"/>
          <w:szCs w:val="20"/>
          <w:lang w:val="en-US"/>
        </w:rPr>
      </w:pPr>
    </w:p>
    <w:p w:rsidR="00642108" w:rsidRDefault="00642108">
      <w:pPr>
        <w:rPr>
          <w:sz w:val="20"/>
          <w:szCs w:val="20"/>
          <w:lang w:val="en-US"/>
        </w:rPr>
      </w:pPr>
    </w:p>
    <w:p w:rsidR="00642108" w:rsidRDefault="00642108">
      <w:pPr>
        <w:rPr>
          <w:sz w:val="20"/>
          <w:szCs w:val="20"/>
          <w:lang w:val="en-US"/>
        </w:rPr>
      </w:pPr>
    </w:p>
    <w:p w:rsidR="00642108" w:rsidRDefault="00642108">
      <w:pPr>
        <w:rPr>
          <w:sz w:val="20"/>
          <w:szCs w:val="20"/>
          <w:lang w:val="en-US"/>
        </w:rPr>
      </w:pPr>
    </w:p>
    <w:p w:rsidR="00642108" w:rsidRDefault="00642108">
      <w:pPr>
        <w:rPr>
          <w:sz w:val="20"/>
          <w:szCs w:val="20"/>
          <w:lang w:val="en-US"/>
        </w:rPr>
      </w:pPr>
    </w:p>
    <w:p w:rsidR="00642108" w:rsidRDefault="00642108">
      <w:pPr>
        <w:rPr>
          <w:sz w:val="20"/>
          <w:szCs w:val="20"/>
          <w:lang w:val="en-US"/>
        </w:rPr>
      </w:pPr>
    </w:p>
    <w:p w:rsidR="00642108" w:rsidRDefault="00642108">
      <w:pPr>
        <w:rPr>
          <w:sz w:val="20"/>
          <w:szCs w:val="20"/>
          <w:lang w:val="en-US"/>
        </w:rPr>
      </w:pPr>
    </w:p>
    <w:p w:rsidR="00642108" w:rsidRDefault="00642108">
      <w:pPr>
        <w:rPr>
          <w:sz w:val="20"/>
          <w:szCs w:val="20"/>
          <w:lang w:val="en-US"/>
        </w:rPr>
      </w:pPr>
    </w:p>
    <w:p w:rsidR="00642108" w:rsidRDefault="00642108">
      <w:pPr>
        <w:rPr>
          <w:sz w:val="20"/>
          <w:szCs w:val="20"/>
          <w:lang w:val="en-US"/>
        </w:rPr>
      </w:pPr>
    </w:p>
    <w:p w:rsidR="00642108" w:rsidRDefault="00642108">
      <w:pPr>
        <w:rPr>
          <w:sz w:val="20"/>
          <w:szCs w:val="20"/>
          <w:lang w:val="en-US"/>
        </w:rPr>
      </w:pPr>
    </w:p>
    <w:p w:rsidR="00642108" w:rsidRDefault="00642108">
      <w:pPr>
        <w:rPr>
          <w:sz w:val="20"/>
          <w:szCs w:val="20"/>
          <w:lang w:val="en-US"/>
        </w:rPr>
      </w:pPr>
    </w:p>
    <w:p w:rsidR="00B207A0" w:rsidRPr="0011279F" w:rsidRDefault="00642108">
      <w:pPr>
        <w:rPr>
          <w:sz w:val="24"/>
          <w:szCs w:val="24"/>
          <w:lang w:val="en-US"/>
        </w:rPr>
      </w:pPr>
      <w:proofErr w:type="gramStart"/>
      <w:r w:rsidRPr="0011279F">
        <w:rPr>
          <w:sz w:val="24"/>
          <w:szCs w:val="24"/>
          <w:lang w:val="en-US"/>
        </w:rPr>
        <w:lastRenderedPageBreak/>
        <w:t>Table 10</w:t>
      </w:r>
      <w:r w:rsidR="00B207A0" w:rsidRPr="0011279F">
        <w:rPr>
          <w:sz w:val="24"/>
          <w:szCs w:val="24"/>
          <w:lang w:val="en-US"/>
        </w:rPr>
        <w:t>.</w:t>
      </w:r>
      <w:proofErr w:type="gramEnd"/>
      <w:r w:rsidR="00B207A0" w:rsidRPr="0011279F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B207A0" w:rsidRPr="0011279F">
        <w:rPr>
          <w:sz w:val="24"/>
          <w:szCs w:val="24"/>
          <w:lang w:val="en-US"/>
        </w:rPr>
        <w:t>Osteometric</w:t>
      </w:r>
      <w:proofErr w:type="spellEnd"/>
      <w:r w:rsidR="00B207A0" w:rsidRPr="0011279F">
        <w:rPr>
          <w:sz w:val="24"/>
          <w:szCs w:val="24"/>
          <w:lang w:val="en-US"/>
        </w:rPr>
        <w:t xml:space="preserve"> dimensions and observations of the scapulae, in millimeters and degrees.</w:t>
      </w:r>
      <w:proofErr w:type="gramEnd"/>
    </w:p>
    <w:tbl>
      <w:tblPr>
        <w:tblW w:w="644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988"/>
        <w:gridCol w:w="700"/>
        <w:gridCol w:w="840"/>
        <w:gridCol w:w="960"/>
        <w:gridCol w:w="960"/>
      </w:tblGrid>
      <w:tr w:rsidR="00B207A0" w:rsidRPr="00EC3221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BT1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BT2</w:t>
            </w:r>
          </w:p>
        </w:tc>
      </w:tr>
      <w:tr w:rsidR="00B207A0" w:rsidRPr="00EC3221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Right</w:t>
            </w:r>
          </w:p>
        </w:tc>
      </w:tr>
      <w:tr w:rsidR="00B207A0" w:rsidRPr="00EC3221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642108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Infraspinal</w:t>
            </w:r>
            <w:proofErr w:type="spellEnd"/>
            <w:r w:rsidR="00B207A0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121.0</w:t>
            </w:r>
          </w:p>
        </w:tc>
      </w:tr>
      <w:tr w:rsidR="00B207A0" w:rsidRPr="00EC3221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Axil</w:t>
            </w:r>
            <w:r w:rsidR="0064210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lo-Glenoid</w:t>
            </w:r>
            <w:proofErr w:type="spellEnd"/>
            <w:r w:rsidR="0064210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Angle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135</w:t>
            </w:r>
          </w:p>
        </w:tc>
      </w:tr>
      <w:tr w:rsidR="00B207A0" w:rsidRPr="00EC3221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Axillary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144.4</w:t>
            </w:r>
          </w:p>
        </w:tc>
      </w:tr>
      <w:tr w:rsidR="00B207A0" w:rsidRPr="00EC3221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Funct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.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Axillary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154.0</w:t>
            </w:r>
          </w:p>
        </w:tc>
      </w:tr>
      <w:tr w:rsidR="00B207A0" w:rsidRPr="00EC3221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Mid-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Axillary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="00642108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Thickness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15.0</w:t>
            </w:r>
          </w:p>
        </w:tc>
      </w:tr>
      <w:tr w:rsidR="00B207A0" w:rsidRPr="00EC3221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Morphology of the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axillary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border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Ventral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Ventral</w:t>
            </w:r>
          </w:p>
        </w:tc>
      </w:tr>
      <w:tr w:rsidR="00B207A0" w:rsidRPr="00EC3221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Spinal Thickness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8.4</w:t>
            </w:r>
          </w:p>
        </w:tc>
      </w:tr>
      <w:tr w:rsidR="00B207A0" w:rsidRPr="00EC3221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Gleno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-Spinal Dist.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42.6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45.2</w:t>
            </w:r>
          </w:p>
        </w:tc>
      </w:tr>
      <w:tr w:rsidR="00B207A0" w:rsidRPr="00EC3221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Acromial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30.0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27.4</w:t>
            </w:r>
          </w:p>
        </w:tc>
      </w:tr>
      <w:tr w:rsidR="00B207A0" w:rsidRPr="00642108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642108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Acromial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Br.</w:t>
            </w:r>
            <w:r w:rsidR="00B207A0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at b</w:t>
            </w:r>
            <w:r w:rsidR="00B207A0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ase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25.0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B207A0" w:rsidRPr="00642108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Coracoid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44.9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45.3</w:t>
            </w:r>
          </w:p>
        </w:tc>
      </w:tr>
      <w:tr w:rsidR="00B207A0" w:rsidRPr="00642108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Coracoid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14.9</w:t>
            </w:r>
          </w:p>
        </w:tc>
      </w:tr>
      <w:tr w:rsidR="00B207A0" w:rsidRPr="00642108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Coracoid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Thickness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8.0</w:t>
            </w:r>
          </w:p>
        </w:tc>
      </w:tr>
      <w:tr w:rsidR="00B207A0" w:rsidRPr="00EC3221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Glenoid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Max. Height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39.2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42.3</w:t>
            </w:r>
          </w:p>
        </w:tc>
      </w:tr>
      <w:tr w:rsidR="00B207A0" w:rsidRPr="00EC3221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Glenoid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Max.breadth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28.2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29.8</w:t>
            </w:r>
          </w:p>
        </w:tc>
      </w:tr>
      <w:tr w:rsidR="00B207A0" w:rsidRPr="00EC3221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3041A8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Glenoid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B207A0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 Height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38.2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38.8</w:t>
            </w:r>
          </w:p>
        </w:tc>
      </w:tr>
      <w:tr w:rsidR="00B207A0" w:rsidRPr="00EC3221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3041A8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Glenoid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B207A0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25.9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27.6</w:t>
            </w:r>
          </w:p>
        </w:tc>
      </w:tr>
      <w:tr w:rsidR="00B207A0" w:rsidRPr="00EC3221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Glenoid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Dep.Chord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35.7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35.2</w:t>
            </w:r>
          </w:p>
        </w:tc>
      </w:tr>
      <w:tr w:rsidR="00B207A0" w:rsidRPr="00EC3221" w:rsidTr="00642108">
        <w:trPr>
          <w:trHeight w:val="300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Glenoid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Dep.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Subt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7A0" w:rsidRPr="00EC3221" w:rsidRDefault="00B207A0" w:rsidP="0064210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4.3</w:t>
            </w:r>
          </w:p>
        </w:tc>
      </w:tr>
    </w:tbl>
    <w:p w:rsidR="00B207A0" w:rsidRPr="00EC3221" w:rsidRDefault="00B207A0">
      <w:pPr>
        <w:rPr>
          <w:sz w:val="20"/>
          <w:szCs w:val="20"/>
          <w:lang w:val="en-US"/>
        </w:rPr>
      </w:pPr>
    </w:p>
    <w:p w:rsidR="00B207A0" w:rsidRPr="00EC3221" w:rsidRDefault="00B207A0">
      <w:pPr>
        <w:rPr>
          <w:sz w:val="20"/>
          <w:szCs w:val="20"/>
          <w:lang w:val="en-US"/>
        </w:rPr>
      </w:pPr>
    </w:p>
    <w:p w:rsidR="00B207A0" w:rsidRPr="00EC3221" w:rsidRDefault="00B207A0">
      <w:pPr>
        <w:rPr>
          <w:sz w:val="20"/>
          <w:szCs w:val="20"/>
          <w:lang w:val="en-US"/>
        </w:rPr>
      </w:pPr>
    </w:p>
    <w:p w:rsidR="00B207A0" w:rsidRPr="00EC3221" w:rsidRDefault="00B207A0">
      <w:pPr>
        <w:rPr>
          <w:sz w:val="20"/>
          <w:szCs w:val="20"/>
          <w:lang w:val="en-US"/>
        </w:rPr>
      </w:pPr>
    </w:p>
    <w:p w:rsidR="00B207A0" w:rsidRDefault="00B207A0">
      <w:pPr>
        <w:rPr>
          <w:sz w:val="20"/>
          <w:szCs w:val="20"/>
          <w:lang w:val="en-US"/>
        </w:rPr>
      </w:pPr>
    </w:p>
    <w:p w:rsidR="00642108" w:rsidRDefault="00642108">
      <w:pPr>
        <w:rPr>
          <w:sz w:val="20"/>
          <w:szCs w:val="20"/>
          <w:lang w:val="en-US"/>
        </w:rPr>
      </w:pPr>
    </w:p>
    <w:p w:rsidR="00642108" w:rsidRDefault="00642108">
      <w:pPr>
        <w:rPr>
          <w:sz w:val="20"/>
          <w:szCs w:val="20"/>
          <w:lang w:val="en-US"/>
        </w:rPr>
      </w:pPr>
    </w:p>
    <w:p w:rsidR="00642108" w:rsidRDefault="00642108">
      <w:pPr>
        <w:rPr>
          <w:sz w:val="20"/>
          <w:szCs w:val="20"/>
          <w:lang w:val="en-US"/>
        </w:rPr>
      </w:pPr>
    </w:p>
    <w:p w:rsidR="00642108" w:rsidRDefault="00642108">
      <w:pPr>
        <w:rPr>
          <w:sz w:val="20"/>
          <w:szCs w:val="20"/>
          <w:lang w:val="en-US"/>
        </w:rPr>
      </w:pPr>
    </w:p>
    <w:p w:rsidR="00642108" w:rsidRDefault="00642108">
      <w:pPr>
        <w:rPr>
          <w:sz w:val="20"/>
          <w:szCs w:val="20"/>
          <w:lang w:val="en-US"/>
        </w:rPr>
      </w:pPr>
    </w:p>
    <w:p w:rsidR="00642108" w:rsidRDefault="00642108">
      <w:pPr>
        <w:rPr>
          <w:sz w:val="20"/>
          <w:szCs w:val="20"/>
          <w:lang w:val="en-US"/>
        </w:rPr>
      </w:pPr>
    </w:p>
    <w:p w:rsidR="00642108" w:rsidRDefault="00642108">
      <w:pPr>
        <w:rPr>
          <w:sz w:val="20"/>
          <w:szCs w:val="20"/>
          <w:lang w:val="en-US"/>
        </w:rPr>
      </w:pPr>
    </w:p>
    <w:p w:rsidR="00642108" w:rsidRPr="00EC3221" w:rsidRDefault="00642108">
      <w:pPr>
        <w:rPr>
          <w:sz w:val="20"/>
          <w:szCs w:val="20"/>
          <w:lang w:val="en-US"/>
        </w:rPr>
      </w:pPr>
    </w:p>
    <w:p w:rsidR="00B207A0" w:rsidRPr="00EC3221" w:rsidRDefault="00B207A0">
      <w:pPr>
        <w:rPr>
          <w:sz w:val="20"/>
          <w:szCs w:val="20"/>
          <w:lang w:val="en-US"/>
        </w:rPr>
      </w:pPr>
    </w:p>
    <w:p w:rsidR="00B30714" w:rsidRPr="0011279F" w:rsidRDefault="00642108" w:rsidP="008D772E">
      <w:pPr>
        <w:rPr>
          <w:sz w:val="24"/>
          <w:szCs w:val="24"/>
          <w:lang w:val="en-US"/>
        </w:rPr>
      </w:pPr>
      <w:proofErr w:type="gramStart"/>
      <w:r w:rsidRPr="0011279F">
        <w:rPr>
          <w:sz w:val="24"/>
          <w:szCs w:val="24"/>
          <w:lang w:val="en-US"/>
        </w:rPr>
        <w:lastRenderedPageBreak/>
        <w:t>Table 11</w:t>
      </w:r>
      <w:r w:rsidR="00692B25" w:rsidRPr="0011279F">
        <w:rPr>
          <w:sz w:val="24"/>
          <w:szCs w:val="24"/>
          <w:lang w:val="en-US"/>
        </w:rPr>
        <w:t>.</w:t>
      </w:r>
      <w:proofErr w:type="gramEnd"/>
      <w:r w:rsidR="00692B25" w:rsidRPr="0011279F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692B25" w:rsidRPr="0011279F">
        <w:rPr>
          <w:sz w:val="24"/>
          <w:szCs w:val="24"/>
          <w:lang w:val="en-US"/>
        </w:rPr>
        <w:t>Osteometric</w:t>
      </w:r>
      <w:proofErr w:type="spellEnd"/>
      <w:r w:rsidR="00692B25" w:rsidRPr="0011279F">
        <w:rPr>
          <w:sz w:val="24"/>
          <w:szCs w:val="24"/>
          <w:lang w:val="en-US"/>
        </w:rPr>
        <w:t xml:space="preserve"> dimensions and observations of the </w:t>
      </w:r>
      <w:proofErr w:type="spellStart"/>
      <w:r w:rsidR="00692B25" w:rsidRPr="0011279F">
        <w:rPr>
          <w:sz w:val="24"/>
          <w:szCs w:val="24"/>
          <w:lang w:val="en-US"/>
        </w:rPr>
        <w:t>humeri</w:t>
      </w:r>
      <w:proofErr w:type="spellEnd"/>
      <w:r w:rsidR="00692B25" w:rsidRPr="0011279F">
        <w:rPr>
          <w:sz w:val="24"/>
          <w:szCs w:val="24"/>
          <w:lang w:val="en-US"/>
        </w:rPr>
        <w:t>, in millimeters and degrees.</w:t>
      </w:r>
      <w:proofErr w:type="gramEnd"/>
      <w:r w:rsidR="008D772E" w:rsidRPr="0011279F">
        <w:rPr>
          <w:sz w:val="24"/>
          <w:szCs w:val="24"/>
          <w:lang w:val="en-US"/>
        </w:rPr>
        <w:t xml:space="preserve"> </w:t>
      </w:r>
    </w:p>
    <w:p w:rsidR="00AF44F1" w:rsidRPr="0011279F" w:rsidRDefault="008D772E" w:rsidP="008D772E">
      <w:pPr>
        <w:rPr>
          <w:sz w:val="24"/>
          <w:szCs w:val="24"/>
          <w:lang w:val="en-US"/>
        </w:rPr>
      </w:pPr>
      <w:r w:rsidRPr="0011279F">
        <w:rPr>
          <w:sz w:val="24"/>
          <w:szCs w:val="24"/>
          <w:vertAlign w:val="superscript"/>
          <w:lang w:val="en-US"/>
        </w:rPr>
        <w:t>1</w:t>
      </w:r>
      <w:r w:rsidR="00AF44F1" w:rsidRPr="0011279F">
        <w:rPr>
          <w:sz w:val="24"/>
          <w:szCs w:val="24"/>
          <w:lang w:val="en-US"/>
        </w:rPr>
        <w:t xml:space="preserve"> Maximum length </w:t>
      </w:r>
      <w:r w:rsidRPr="0011279F">
        <w:rPr>
          <w:sz w:val="24"/>
          <w:szCs w:val="24"/>
          <w:lang w:val="en-US"/>
        </w:rPr>
        <w:t>estimated from biomechanical length</w:t>
      </w:r>
      <w:r w:rsidR="00AF44F1" w:rsidRPr="0011279F">
        <w:rPr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 xml:space="preserve">using a least squares regression based on </w:t>
      </w:r>
      <w:r w:rsidR="00AF44F1" w:rsidRPr="0011279F">
        <w:rPr>
          <w:sz w:val="24"/>
          <w:szCs w:val="24"/>
          <w:lang w:val="en-US"/>
        </w:rPr>
        <w:t xml:space="preserve">Upper Paleolithic fossils </w:t>
      </w:r>
      <w:r w:rsidRPr="0011279F">
        <w:rPr>
          <w:sz w:val="24"/>
          <w:szCs w:val="24"/>
          <w:lang w:val="en-US"/>
        </w:rPr>
        <w:t>(</w:t>
      </w:r>
      <w:r w:rsidR="00241AD2" w:rsidRPr="0011279F">
        <w:rPr>
          <w:sz w:val="24"/>
          <w:szCs w:val="24"/>
          <w:lang w:val="en-US"/>
        </w:rPr>
        <w:t>maximal length = 1.021 * biomechanical length - 1.962</w:t>
      </w:r>
      <w:r w:rsidRPr="0011279F">
        <w:rPr>
          <w:sz w:val="24"/>
          <w:szCs w:val="24"/>
          <w:lang w:val="en-US"/>
        </w:rPr>
        <w:t xml:space="preserve">, r2 </w:t>
      </w:r>
      <w:r w:rsidR="00241AD2" w:rsidRPr="0011279F">
        <w:rPr>
          <w:sz w:val="24"/>
          <w:szCs w:val="24"/>
          <w:lang w:val="en-US"/>
        </w:rPr>
        <w:t>= 0.993, N = 37</w:t>
      </w:r>
      <w:r w:rsidRPr="0011279F">
        <w:rPr>
          <w:sz w:val="24"/>
          <w:szCs w:val="24"/>
          <w:lang w:val="en-US"/>
        </w:rPr>
        <w:t xml:space="preserve">). </w:t>
      </w:r>
      <w:r w:rsidR="00AF44F1" w:rsidRPr="0011279F">
        <w:rPr>
          <w:sz w:val="24"/>
          <w:szCs w:val="24"/>
          <w:vertAlign w:val="superscript"/>
          <w:lang w:val="en-US"/>
        </w:rPr>
        <w:t>2</w:t>
      </w:r>
      <w:r w:rsidR="00AF44F1" w:rsidRPr="0011279F">
        <w:rPr>
          <w:sz w:val="24"/>
          <w:szCs w:val="24"/>
          <w:lang w:val="en-US"/>
        </w:rPr>
        <w:t xml:space="preserve"> </w:t>
      </w:r>
      <w:r w:rsidR="0001383A" w:rsidRPr="0001383A">
        <w:rPr>
          <w:sz w:val="24"/>
          <w:szCs w:val="24"/>
          <w:lang w:val="en-US"/>
        </w:rPr>
        <w:t>Estimated from radial and femoral mechanical length using the equation based on the Middle Upper Paleolithic sample: humeral mechanical length = - 33.751 + 1.476 * radial mechanical length; p &lt; 0.0001; r2 = 0.926; n=13.</w:t>
      </w:r>
    </w:p>
    <w:tbl>
      <w:tblPr>
        <w:tblW w:w="6344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880"/>
        <w:gridCol w:w="700"/>
        <w:gridCol w:w="785"/>
        <w:gridCol w:w="785"/>
        <w:gridCol w:w="720"/>
        <w:gridCol w:w="720"/>
      </w:tblGrid>
      <w:tr w:rsidR="00B30714" w:rsidRPr="008D772E" w:rsidTr="00B30714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EC3221" w:rsidRDefault="00B30714" w:rsidP="00692B25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EC3221" w:rsidRDefault="00B30714" w:rsidP="00692B25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EC3221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EC3221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BT2</w:t>
            </w:r>
          </w:p>
        </w:tc>
      </w:tr>
      <w:tr w:rsidR="00692B25" w:rsidRPr="008D772E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9F11B3" w:rsidRDefault="00BD7395" w:rsidP="00692B2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9F11B3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9F11B3" w:rsidRDefault="00BD739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9F11B3">
              <w:rPr>
                <w:rFonts w:eastAsia="Times New Roman" w:cs="Arial"/>
                <w:sz w:val="20"/>
                <w:szCs w:val="20"/>
                <w:lang w:val="en-US" w:eastAsia="fr-FR"/>
              </w:rPr>
              <w:t>Right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Right</w:t>
            </w:r>
          </w:p>
        </w:tc>
      </w:tr>
      <w:tr w:rsidR="00692B25" w:rsidRPr="008D772E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Max. l</w:t>
            </w:r>
            <w:r w:rsidR="00692B25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11B3" w:rsidRPr="009F11B3" w:rsidRDefault="009F11B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[</w:t>
            </w:r>
            <w:r w:rsidR="00BD7395" w:rsidRPr="009F11B3">
              <w:rPr>
                <w:rFonts w:eastAsia="Times New Roman" w:cs="Arial"/>
                <w:sz w:val="20"/>
                <w:szCs w:val="20"/>
                <w:lang w:val="en-US" w:eastAsia="fr-FR"/>
              </w:rPr>
              <w:t>380</w:t>
            </w: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.0]</w:t>
            </w:r>
            <w:r w:rsidR="00BD7395" w:rsidRPr="009F11B3"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11B3" w:rsidRPr="009F11B3" w:rsidRDefault="009F11B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[</w:t>
            </w:r>
            <w:r w:rsidR="00BD7395" w:rsidRPr="009F11B3">
              <w:rPr>
                <w:rFonts w:eastAsia="Times New Roman" w:cs="Arial"/>
                <w:sz w:val="20"/>
                <w:szCs w:val="20"/>
                <w:lang w:val="en-US" w:eastAsia="fr-FR"/>
              </w:rPr>
              <w:t>380</w:t>
            </w: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.0]</w:t>
            </w:r>
            <w:r w:rsidR="00BD7395" w:rsidRPr="009F11B3"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352.0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363.5</w:t>
            </w:r>
          </w:p>
        </w:tc>
      </w:tr>
      <w:tr w:rsidR="00692B25" w:rsidRPr="008D772E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3041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9F11B3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9F11B3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358.0</w:t>
            </w:r>
          </w:p>
        </w:tc>
      </w:tr>
      <w:tr w:rsidR="00AF44F1" w:rsidRPr="00EC3221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Biomechanical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l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9F11B3" w:rsidRDefault="009F11B3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[</w:t>
            </w:r>
            <w:r w:rsidR="00BD7395" w:rsidRPr="009F11B3">
              <w:rPr>
                <w:rFonts w:eastAsia="Times New Roman" w:cs="Arial"/>
                <w:sz w:val="20"/>
                <w:szCs w:val="20"/>
                <w:lang w:val="en-US" w:eastAsia="fr-FR"/>
              </w:rPr>
              <w:t>374</w:t>
            </w: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.0]</w:t>
            </w:r>
            <w:r w:rsidR="00BD7395" w:rsidRPr="009F11B3"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9F11B3" w:rsidRDefault="009F11B3" w:rsidP="0011279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[</w:t>
            </w:r>
            <w:r w:rsidR="00BD7395" w:rsidRPr="009F11B3">
              <w:rPr>
                <w:rFonts w:eastAsia="Times New Roman" w:cs="Arial"/>
                <w:sz w:val="20"/>
                <w:szCs w:val="20"/>
                <w:lang w:val="en-US" w:eastAsia="fr-FR"/>
              </w:rPr>
              <w:t>374</w:t>
            </w: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.0]</w:t>
            </w:r>
            <w:r w:rsidR="00BD7395" w:rsidRPr="009F11B3"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346.0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358.0</w:t>
            </w:r>
          </w:p>
        </w:tc>
      </w:tr>
      <w:tr w:rsidR="00AF44F1" w:rsidRPr="00EC3221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Prox. epiphysis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51.5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52.8</w:t>
            </w:r>
          </w:p>
        </w:tc>
      </w:tr>
      <w:tr w:rsidR="00AF44F1" w:rsidRPr="00EC3221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3F7050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Dist.e</w:t>
            </w:r>
            <w:r w:rsidR="00AF44F1">
              <w:rPr>
                <w:rFonts w:eastAsia="Times New Roman" w:cs="Arial"/>
                <w:sz w:val="20"/>
                <w:szCs w:val="20"/>
                <w:lang w:val="en-US" w:eastAsia="fr-FR"/>
              </w:rPr>
              <w:t>picondylar</w:t>
            </w:r>
            <w:proofErr w:type="spellEnd"/>
            <w:r w:rsidR="00AF44F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</w:t>
            </w:r>
            <w:r w:rsidR="00AF44F1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61.6</w:t>
            </w:r>
          </w:p>
        </w:tc>
      </w:tr>
      <w:tr w:rsidR="00AF44F1" w:rsidRPr="00EC3221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Mid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m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ax.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diam.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23.3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22.5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25.4</w:t>
            </w:r>
          </w:p>
        </w:tc>
      </w:tr>
      <w:tr w:rsidR="00AF44F1" w:rsidRPr="00EC3221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Mid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m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in.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diam.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17.8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18.4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20.0</w:t>
            </w:r>
          </w:p>
        </w:tc>
      </w:tr>
      <w:tr w:rsidR="00AF44F1" w:rsidRPr="00EC3221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Mid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c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ircum.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7a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68.0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69.0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72.0</w:t>
            </w:r>
          </w:p>
        </w:tc>
      </w:tr>
      <w:tr w:rsidR="00AF44F1" w:rsidRPr="00EC3221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Distal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min. c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ircum.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65.0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72.0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64.0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70.0</w:t>
            </w:r>
          </w:p>
        </w:tc>
      </w:tr>
      <w:tr w:rsidR="00AF44F1" w:rsidRPr="00EC3221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Supracondylar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A-P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16.0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19.7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18.6</w:t>
            </w:r>
          </w:p>
        </w:tc>
      </w:tr>
      <w:tr w:rsidR="00AF44F1" w:rsidRPr="00EC3221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Longitudinal head diam.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49.6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51.1</w:t>
            </w:r>
          </w:p>
        </w:tc>
      </w:tr>
      <w:tr w:rsidR="00AF44F1" w:rsidRPr="00EC3221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D03546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T</w:t>
            </w:r>
            <w:r w:rsidR="00AF44F1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ransverse head diameter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46.1</w:t>
            </w:r>
          </w:p>
        </w:tc>
      </w:tr>
      <w:tr w:rsidR="00AF44F1" w:rsidRPr="00EC3221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Distal </w:t>
            </w:r>
            <w:proofErr w:type="spellStart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12a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46.1</w:t>
            </w:r>
          </w:p>
        </w:tc>
      </w:tr>
      <w:tr w:rsidR="00AF44F1" w:rsidRPr="00EC3221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3F7050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Capitular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</w:t>
            </w:r>
            <w:r w:rsidR="00AF44F1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18.5</w:t>
            </w:r>
          </w:p>
        </w:tc>
      </w:tr>
      <w:tr w:rsidR="00AF44F1" w:rsidRPr="00642108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4210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Trochlear</w:t>
            </w:r>
            <w:proofErr w:type="spellEnd"/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</w:t>
            </w: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eadth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- c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rest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27.1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26.9</w:t>
            </w:r>
          </w:p>
        </w:tc>
      </w:tr>
      <w:tr w:rsidR="00AF44F1" w:rsidRPr="00642108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3F7050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Trochlear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m</w:t>
            </w:r>
            <w:r w:rsidR="00AF44F1">
              <w:rPr>
                <w:rFonts w:eastAsia="Times New Roman" w:cs="Arial"/>
                <w:sz w:val="20"/>
                <w:szCs w:val="20"/>
                <w:lang w:val="en-US" w:eastAsia="fr-FR"/>
              </w:rPr>
              <w:t>edial</w:t>
            </w:r>
            <w:r w:rsidR="00AF44F1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A-P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24.8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28.6</w:t>
            </w:r>
          </w:p>
        </w:tc>
      </w:tr>
      <w:tr w:rsidR="00AF44F1" w:rsidRPr="00642108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Olecranon</w:t>
            </w:r>
            <w:proofErr w:type="spellEnd"/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fossa</w:t>
            </w:r>
            <w:proofErr w:type="spellEnd"/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29.3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30.7</w:t>
            </w:r>
          </w:p>
        </w:tc>
      </w:tr>
      <w:tr w:rsidR="00AF44F1" w:rsidRPr="00642108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Olecranon</w:t>
            </w:r>
            <w:proofErr w:type="spellEnd"/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fossa</w:t>
            </w:r>
            <w:proofErr w:type="spellEnd"/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d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epth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12.5</w:t>
            </w:r>
          </w:p>
        </w:tc>
      </w:tr>
      <w:tr w:rsidR="00AF44F1" w:rsidRPr="00EC3221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3F7050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Septal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a</w:t>
            </w:r>
            <w:r w:rsidR="00AF44F1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perture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Absent</w:t>
            </w:r>
          </w:p>
        </w:tc>
      </w:tr>
      <w:tr w:rsidR="00AF44F1" w:rsidRPr="00EC3221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Med. Pillar thickness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12.1</w:t>
            </w:r>
          </w:p>
        </w:tc>
      </w:tr>
      <w:tr w:rsidR="00AF44F1" w:rsidRPr="00EC3221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3F7050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Lat. Pillar t</w:t>
            </w:r>
            <w:r w:rsidR="00AF44F1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hickness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15.3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15.3</w:t>
            </w:r>
          </w:p>
        </w:tc>
      </w:tr>
      <w:tr w:rsidR="00AF44F1" w:rsidRPr="00EC3221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3F7050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Cubital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a</w:t>
            </w:r>
            <w:r w:rsidR="00AF44F1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ngle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16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78</w:t>
            </w:r>
          </w:p>
        </w:tc>
      </w:tr>
      <w:tr w:rsidR="00AF44F1" w:rsidRPr="00EC3221" w:rsidTr="00AF44F1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3F7050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Torsion a</w:t>
            </w:r>
            <w:r w:rsidR="00AF44F1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ngle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18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44F1" w:rsidRPr="00EC3221" w:rsidRDefault="00AF44F1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140</w:t>
            </w:r>
          </w:p>
        </w:tc>
      </w:tr>
    </w:tbl>
    <w:p w:rsidR="00B207A0" w:rsidRPr="00EC3221" w:rsidRDefault="00B207A0">
      <w:pPr>
        <w:rPr>
          <w:sz w:val="20"/>
          <w:szCs w:val="20"/>
          <w:lang w:val="en-US"/>
        </w:rPr>
      </w:pPr>
    </w:p>
    <w:p w:rsidR="00B30714" w:rsidRDefault="00B30714" w:rsidP="00692B25">
      <w:pPr>
        <w:rPr>
          <w:sz w:val="20"/>
          <w:szCs w:val="20"/>
          <w:lang w:val="en-US"/>
        </w:rPr>
      </w:pPr>
    </w:p>
    <w:p w:rsidR="00B30714" w:rsidRDefault="00B30714" w:rsidP="00692B25">
      <w:pPr>
        <w:rPr>
          <w:sz w:val="20"/>
          <w:szCs w:val="20"/>
          <w:lang w:val="en-US"/>
        </w:rPr>
      </w:pPr>
    </w:p>
    <w:p w:rsidR="00B30714" w:rsidRDefault="00B30714" w:rsidP="00692B25">
      <w:pPr>
        <w:rPr>
          <w:sz w:val="20"/>
          <w:szCs w:val="20"/>
          <w:lang w:val="en-US"/>
        </w:rPr>
      </w:pPr>
    </w:p>
    <w:p w:rsidR="00B30714" w:rsidRDefault="00B30714" w:rsidP="00692B25">
      <w:pPr>
        <w:rPr>
          <w:sz w:val="20"/>
          <w:szCs w:val="20"/>
          <w:lang w:val="en-US"/>
        </w:rPr>
      </w:pPr>
    </w:p>
    <w:p w:rsidR="0011279F" w:rsidRDefault="0011279F" w:rsidP="00692B25">
      <w:pPr>
        <w:rPr>
          <w:sz w:val="20"/>
          <w:szCs w:val="20"/>
          <w:lang w:val="en-US"/>
        </w:rPr>
      </w:pPr>
    </w:p>
    <w:p w:rsidR="00B30714" w:rsidRDefault="00B30714" w:rsidP="00692B25">
      <w:pPr>
        <w:rPr>
          <w:sz w:val="20"/>
          <w:szCs w:val="20"/>
          <w:lang w:val="en-US"/>
        </w:rPr>
      </w:pPr>
    </w:p>
    <w:p w:rsidR="00B30714" w:rsidRDefault="00B30714" w:rsidP="00692B25">
      <w:pPr>
        <w:rPr>
          <w:sz w:val="20"/>
          <w:szCs w:val="20"/>
          <w:lang w:val="en-US"/>
        </w:rPr>
      </w:pPr>
    </w:p>
    <w:p w:rsidR="00B30714" w:rsidRPr="0011279F" w:rsidRDefault="00B30714" w:rsidP="00B30714">
      <w:pPr>
        <w:rPr>
          <w:sz w:val="24"/>
          <w:szCs w:val="24"/>
          <w:lang w:val="en-US"/>
        </w:rPr>
      </w:pPr>
      <w:proofErr w:type="gramStart"/>
      <w:r w:rsidRPr="0011279F">
        <w:rPr>
          <w:sz w:val="24"/>
          <w:szCs w:val="24"/>
          <w:lang w:val="en-US"/>
        </w:rPr>
        <w:lastRenderedPageBreak/>
        <w:t>Table 12.</w:t>
      </w:r>
      <w:proofErr w:type="gramEnd"/>
      <w:r w:rsidRPr="0011279F">
        <w:rPr>
          <w:sz w:val="24"/>
          <w:szCs w:val="24"/>
          <w:lang w:val="en-US"/>
        </w:rPr>
        <w:t xml:space="preserve"> </w:t>
      </w:r>
      <w:proofErr w:type="gramStart"/>
      <w:r w:rsidRPr="0011279F">
        <w:rPr>
          <w:sz w:val="24"/>
          <w:szCs w:val="24"/>
          <w:lang w:val="en-US"/>
        </w:rPr>
        <w:t xml:space="preserve">Cross-sectional properties of the </w:t>
      </w:r>
      <w:proofErr w:type="spellStart"/>
      <w:r w:rsidRPr="0011279F">
        <w:rPr>
          <w:sz w:val="24"/>
          <w:szCs w:val="24"/>
          <w:lang w:val="en-US"/>
        </w:rPr>
        <w:t>humeri</w:t>
      </w:r>
      <w:proofErr w:type="spellEnd"/>
      <w:r w:rsidRPr="0011279F">
        <w:rPr>
          <w:sz w:val="24"/>
          <w:szCs w:val="24"/>
          <w:lang w:val="en-US"/>
        </w:rPr>
        <w:t>.</w:t>
      </w:r>
      <w:proofErr w:type="gramEnd"/>
      <w:r w:rsidRPr="0011279F">
        <w:rPr>
          <w:sz w:val="24"/>
          <w:szCs w:val="24"/>
          <w:lang w:val="en-US"/>
        </w:rPr>
        <w:t xml:space="preserve"> </w:t>
      </w:r>
    </w:p>
    <w:p w:rsidR="00B30714" w:rsidRPr="0011279F" w:rsidRDefault="00B30714" w:rsidP="00B30714">
      <w:pPr>
        <w:rPr>
          <w:sz w:val="24"/>
          <w:szCs w:val="24"/>
          <w:lang w:val="en-US"/>
        </w:rPr>
      </w:pPr>
      <w:r w:rsidRPr="0011279F">
        <w:rPr>
          <w:rFonts w:cs="Times New Roman"/>
          <w:sz w:val="24"/>
          <w:szCs w:val="24"/>
          <w:vertAlign w:val="superscript"/>
          <w:lang w:val="en-US"/>
        </w:rPr>
        <w:t>1</w:t>
      </w:r>
      <w:r w:rsidR="00D94DEB"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Section 35%.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rFonts w:cs="Times New Roman"/>
          <w:sz w:val="24"/>
          <w:szCs w:val="24"/>
          <w:vertAlign w:val="superscript"/>
          <w:lang w:val="en-US"/>
        </w:rPr>
        <w:t>2</w:t>
      </w:r>
      <w:r w:rsidR="00D94DEB"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100*TA</w:t>
      </w:r>
      <w:r w:rsidR="00D94DEB">
        <w:rPr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/BM.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rFonts w:cs="Times New Roman"/>
          <w:sz w:val="24"/>
          <w:szCs w:val="24"/>
          <w:vertAlign w:val="superscript"/>
          <w:lang w:val="en-US"/>
        </w:rPr>
        <w:t>3</w:t>
      </w:r>
      <w:r w:rsidR="00D94DEB"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="00D94DEB">
        <w:rPr>
          <w:sz w:val="24"/>
          <w:szCs w:val="24"/>
          <w:lang w:val="en-US"/>
        </w:rPr>
        <w:t>100*C</w:t>
      </w:r>
      <w:r w:rsidR="00D94DEB" w:rsidRPr="0011279F">
        <w:rPr>
          <w:sz w:val="24"/>
          <w:szCs w:val="24"/>
          <w:lang w:val="en-US"/>
        </w:rPr>
        <w:t>A</w:t>
      </w:r>
      <w:r w:rsidR="00D94DEB">
        <w:rPr>
          <w:sz w:val="24"/>
          <w:szCs w:val="24"/>
          <w:lang w:val="en-US"/>
        </w:rPr>
        <w:t xml:space="preserve"> </w:t>
      </w:r>
      <w:r w:rsidR="00D94DEB" w:rsidRPr="0011279F">
        <w:rPr>
          <w:sz w:val="24"/>
          <w:szCs w:val="24"/>
          <w:lang w:val="en-US"/>
        </w:rPr>
        <w:t>/BM.</w:t>
      </w:r>
      <w:r w:rsidR="00D94DEB" w:rsidRPr="0011279F">
        <w:rPr>
          <w:rFonts w:cs="Times New Roman"/>
          <w:sz w:val="24"/>
          <w:szCs w:val="24"/>
          <w:lang w:val="en-US"/>
        </w:rPr>
        <w:t xml:space="preserve"> </w:t>
      </w:r>
      <w:r w:rsidR="00D94DEB" w:rsidRPr="00D94DEB">
        <w:rPr>
          <w:rFonts w:cs="Times New Roman"/>
          <w:sz w:val="24"/>
          <w:szCs w:val="24"/>
          <w:vertAlign w:val="superscript"/>
          <w:lang w:val="en-US"/>
        </w:rPr>
        <w:t>4</w:t>
      </w:r>
      <w:r w:rsidR="00D94DEB" w:rsidRPr="00D94DEB">
        <w:rPr>
          <w:rFonts w:cs="Times New Roman"/>
          <w:sz w:val="24"/>
          <w:szCs w:val="24"/>
          <w:lang w:val="en-US"/>
        </w:rPr>
        <w:t>:</w:t>
      </w:r>
      <w:r w:rsidR="00D94DEB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1000*(J^0.73) / (BM*biomechanical length).</w:t>
      </w:r>
      <w:r w:rsidR="00D94DEB">
        <w:rPr>
          <w:rFonts w:cs="Times New Roman"/>
          <w:sz w:val="24"/>
          <w:szCs w:val="24"/>
          <w:vertAlign w:val="superscript"/>
          <w:lang w:val="en-US"/>
        </w:rPr>
        <w:t>5</w:t>
      </w:r>
      <w:r w:rsidR="00D94DEB"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Section 50%.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2039"/>
        <w:gridCol w:w="899"/>
        <w:gridCol w:w="899"/>
        <w:gridCol w:w="899"/>
        <w:gridCol w:w="899"/>
      </w:tblGrid>
      <w:tr w:rsidR="00B30714" w:rsidRPr="008D772E" w:rsidTr="00DF57B4">
        <w:trPr>
          <w:trHeight w:val="248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EC3221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BT1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EC3221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BT2</w:t>
            </w:r>
          </w:p>
        </w:tc>
      </w:tr>
      <w:tr w:rsidR="00B30714" w:rsidRPr="008D772E" w:rsidTr="00DF57B4">
        <w:trPr>
          <w:trHeight w:val="248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Left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EC3221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Right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Left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EC3221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Right</w:t>
            </w:r>
          </w:p>
        </w:tc>
      </w:tr>
      <w:tr w:rsidR="00B30714" w:rsidRPr="00B30714" w:rsidTr="00DF57B4">
        <w:trPr>
          <w:trHeight w:val="248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Mid-distal</w:t>
            </w:r>
            <w:r w:rsidRPr="00B30714"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1</w:t>
            </w: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TA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322.8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426.7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312.0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398.2</w:t>
            </w:r>
          </w:p>
        </w:tc>
      </w:tr>
      <w:tr w:rsidR="00B30714" w:rsidRPr="00B30714" w:rsidTr="00DF57B4">
        <w:trPr>
          <w:trHeight w:val="248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Mid-distal TA (stand)</w:t>
            </w:r>
            <w:r w:rsidRPr="00B30714"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413.2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546.1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427.1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545.1</w:t>
            </w:r>
          </w:p>
        </w:tc>
      </w:tr>
      <w:tr w:rsidR="00B30714" w:rsidRPr="00B30714" w:rsidTr="00DF57B4">
        <w:trPr>
          <w:trHeight w:val="248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Mid-distal CA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255.1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350.3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234.5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328.4</w:t>
            </w:r>
          </w:p>
        </w:tc>
      </w:tr>
      <w:tr w:rsidR="00B30714" w:rsidRPr="00B30714" w:rsidTr="00DF57B4">
        <w:trPr>
          <w:trHeight w:val="248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Mid-distal CA (stand)</w:t>
            </w:r>
            <w:r w:rsidR="00D94DEB" w:rsidRPr="00D94DEB"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326.5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448.4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321.1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449.5</w:t>
            </w:r>
          </w:p>
        </w:tc>
      </w:tr>
      <w:tr w:rsidR="00B30714" w:rsidRPr="00B30714" w:rsidTr="00DF57B4">
        <w:trPr>
          <w:trHeight w:val="248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Mid-distal J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16377.3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28504.7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14856.3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24792.8</w:t>
            </w:r>
          </w:p>
        </w:tc>
      </w:tr>
      <w:tr w:rsidR="00B30714" w:rsidRPr="00B30714" w:rsidTr="00DF57B4">
        <w:trPr>
          <w:trHeight w:val="248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Mid-distal </w:t>
            </w:r>
            <w:proofErr w:type="spellStart"/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Zp</w:t>
            </w:r>
            <w:proofErr w:type="spellEnd"/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(stand)</w:t>
            </w:r>
            <w:r w:rsidR="00D94DEB"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9F11B3" w:rsidRDefault="00BD7395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9F11B3">
              <w:rPr>
                <w:rFonts w:eastAsia="Times New Roman" w:cs="Arial"/>
                <w:sz w:val="20"/>
                <w:szCs w:val="20"/>
                <w:lang w:val="en-US" w:eastAsia="fr-FR"/>
              </w:rPr>
              <w:t>40.8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11B3" w:rsidRPr="009F11B3" w:rsidRDefault="00BD739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9F11B3">
              <w:rPr>
                <w:rFonts w:eastAsia="Times New Roman" w:cs="Arial"/>
                <w:sz w:val="20"/>
                <w:szCs w:val="20"/>
                <w:lang w:val="en-US" w:eastAsia="fr-FR"/>
              </w:rPr>
              <w:t>61.2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43.9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61.7</w:t>
            </w:r>
          </w:p>
        </w:tc>
      </w:tr>
      <w:tr w:rsidR="00B30714" w:rsidRPr="00B30714" w:rsidTr="00DF57B4">
        <w:trPr>
          <w:trHeight w:val="248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Mid-shaft</w:t>
            </w:r>
            <w:r w:rsidR="00D94DEB"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5</w:t>
            </w: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TA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EC3221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EC3221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342.3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423.1</w:t>
            </w:r>
          </w:p>
        </w:tc>
      </w:tr>
      <w:tr w:rsidR="00B30714" w:rsidRPr="00B30714" w:rsidTr="00DF57B4">
        <w:trPr>
          <w:trHeight w:val="248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Mid-shaft TA (stand)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EC3221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EC3221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468.6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579.2</w:t>
            </w:r>
          </w:p>
        </w:tc>
      </w:tr>
      <w:tr w:rsidR="00B30714" w:rsidRPr="00B30714" w:rsidTr="00DF57B4">
        <w:trPr>
          <w:trHeight w:val="248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Mid-shaft CA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EC3221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EC3221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246.7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316.8</w:t>
            </w:r>
          </w:p>
        </w:tc>
      </w:tr>
      <w:tr w:rsidR="00B30714" w:rsidRPr="00B30714" w:rsidTr="00DF57B4">
        <w:trPr>
          <w:trHeight w:val="248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Mid-shaft CA (stand)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EC3221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EC3221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337.7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433.7</w:t>
            </w:r>
          </w:p>
        </w:tc>
      </w:tr>
      <w:tr w:rsidR="00B30714" w:rsidRPr="00B30714" w:rsidTr="00DF57B4">
        <w:trPr>
          <w:trHeight w:val="248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Mid-shaft J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EC3221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EC3221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17604.7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27457.4</w:t>
            </w:r>
          </w:p>
        </w:tc>
      </w:tr>
      <w:tr w:rsidR="00B30714" w:rsidRPr="00B30714" w:rsidTr="00DF57B4">
        <w:trPr>
          <w:trHeight w:val="248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Mid-shaft </w:t>
            </w:r>
            <w:proofErr w:type="spellStart"/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Zp</w:t>
            </w:r>
            <w:proofErr w:type="spellEnd"/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(stand)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EC3221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0714" w:rsidRPr="00EC3221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49.7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0714" w:rsidRPr="00B30714" w:rsidRDefault="00B30714" w:rsidP="00B3071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66.5</w:t>
            </w:r>
          </w:p>
        </w:tc>
      </w:tr>
    </w:tbl>
    <w:p w:rsidR="00B30714" w:rsidRPr="00EC3221" w:rsidRDefault="00B30714" w:rsidP="00692B25">
      <w:pPr>
        <w:rPr>
          <w:sz w:val="20"/>
          <w:szCs w:val="20"/>
          <w:lang w:val="en-US"/>
        </w:rPr>
      </w:pPr>
    </w:p>
    <w:p w:rsidR="00642108" w:rsidRPr="00EC3221" w:rsidRDefault="00642108" w:rsidP="00692B25">
      <w:pPr>
        <w:rPr>
          <w:sz w:val="20"/>
          <w:szCs w:val="20"/>
          <w:lang w:val="en-US"/>
        </w:rPr>
      </w:pPr>
    </w:p>
    <w:p w:rsidR="00692B25" w:rsidRPr="00EC3221" w:rsidRDefault="00692B25" w:rsidP="00692B25">
      <w:pPr>
        <w:rPr>
          <w:sz w:val="20"/>
          <w:szCs w:val="20"/>
          <w:lang w:val="en-US"/>
        </w:rPr>
      </w:pPr>
    </w:p>
    <w:p w:rsidR="00692B25" w:rsidRDefault="00692B25" w:rsidP="00692B25">
      <w:pPr>
        <w:rPr>
          <w:sz w:val="24"/>
          <w:szCs w:val="24"/>
          <w:lang w:val="en-US"/>
        </w:rPr>
      </w:pPr>
      <w:proofErr w:type="gramStart"/>
      <w:r w:rsidRPr="0011279F">
        <w:rPr>
          <w:sz w:val="24"/>
          <w:szCs w:val="24"/>
          <w:lang w:val="en-US"/>
        </w:rPr>
        <w:t xml:space="preserve">Table </w:t>
      </w:r>
      <w:r w:rsidR="00DF57B4" w:rsidRPr="0011279F">
        <w:rPr>
          <w:sz w:val="24"/>
          <w:szCs w:val="24"/>
          <w:lang w:val="en-US"/>
        </w:rPr>
        <w:t>13</w:t>
      </w:r>
      <w:r w:rsidRPr="0011279F">
        <w:rPr>
          <w:sz w:val="24"/>
          <w:szCs w:val="24"/>
          <w:lang w:val="en-US"/>
        </w:rPr>
        <w:t>.</w:t>
      </w:r>
      <w:proofErr w:type="gramEnd"/>
      <w:r w:rsidRPr="0011279F">
        <w:rPr>
          <w:sz w:val="24"/>
          <w:szCs w:val="24"/>
          <w:lang w:val="en-US"/>
        </w:rPr>
        <w:t xml:space="preserve"> </w:t>
      </w:r>
      <w:proofErr w:type="spellStart"/>
      <w:r w:rsidRPr="0011279F">
        <w:rPr>
          <w:sz w:val="24"/>
          <w:szCs w:val="24"/>
          <w:lang w:val="en-US"/>
        </w:rPr>
        <w:t>Osteometric</w:t>
      </w:r>
      <w:proofErr w:type="spellEnd"/>
      <w:r w:rsidRPr="0011279F">
        <w:rPr>
          <w:sz w:val="24"/>
          <w:szCs w:val="24"/>
          <w:lang w:val="en-US"/>
        </w:rPr>
        <w:t xml:space="preserve"> dimensions of the ulnae, in millimeters and degrees.</w:t>
      </w:r>
    </w:p>
    <w:p w:rsidR="0001383A" w:rsidRPr="0011279F" w:rsidRDefault="00907716" w:rsidP="00692B25">
      <w:pPr>
        <w:rPr>
          <w:sz w:val="24"/>
          <w:szCs w:val="24"/>
          <w:lang w:val="en-US"/>
        </w:rPr>
      </w:pPr>
      <w:r>
        <w:rPr>
          <w:sz w:val="24"/>
          <w:szCs w:val="24"/>
          <w:vertAlign w:val="superscript"/>
          <w:lang w:val="en-US"/>
        </w:rPr>
        <w:t>1</w:t>
      </w:r>
      <w:r w:rsidR="0001383A" w:rsidRPr="0001383A">
        <w:rPr>
          <w:sz w:val="24"/>
          <w:szCs w:val="24"/>
          <w:lang w:val="en-US"/>
        </w:rPr>
        <w:t xml:space="preserve"> Estimated from left side using a regression equation based on the Upper Paleolithic sample: right </w:t>
      </w:r>
      <w:proofErr w:type="spellStart"/>
      <w:r w:rsidR="0001383A" w:rsidRPr="0001383A">
        <w:rPr>
          <w:sz w:val="24"/>
          <w:szCs w:val="24"/>
          <w:lang w:val="en-US"/>
        </w:rPr>
        <w:t>ulnar</w:t>
      </w:r>
      <w:proofErr w:type="spellEnd"/>
      <w:r w:rsidR="0001383A" w:rsidRPr="0001383A">
        <w:rPr>
          <w:sz w:val="24"/>
          <w:szCs w:val="24"/>
          <w:lang w:val="en-US"/>
        </w:rPr>
        <w:t xml:space="preserve"> mechanical length = - 9.9632 + 1.04931 * left </w:t>
      </w:r>
      <w:proofErr w:type="spellStart"/>
      <w:r w:rsidR="0001383A" w:rsidRPr="0001383A">
        <w:rPr>
          <w:sz w:val="24"/>
          <w:szCs w:val="24"/>
          <w:lang w:val="en-US"/>
        </w:rPr>
        <w:t>ulnar</w:t>
      </w:r>
      <w:proofErr w:type="spellEnd"/>
      <w:r w:rsidR="0001383A" w:rsidRPr="0001383A">
        <w:rPr>
          <w:sz w:val="24"/>
          <w:szCs w:val="24"/>
          <w:lang w:val="en-US"/>
        </w:rPr>
        <w:t xml:space="preserve"> mechanical length; p &lt; 0.0001; r2 = 0.970</w:t>
      </w:r>
      <w:r w:rsidR="0001383A">
        <w:rPr>
          <w:sz w:val="24"/>
          <w:szCs w:val="24"/>
          <w:lang w:val="en-US"/>
        </w:rPr>
        <w:t>; n = 17.</w:t>
      </w:r>
    </w:p>
    <w:tbl>
      <w:tblPr>
        <w:tblW w:w="5015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655"/>
        <w:gridCol w:w="700"/>
        <w:gridCol w:w="858"/>
        <w:gridCol w:w="802"/>
      </w:tblGrid>
      <w:tr w:rsidR="00692B25" w:rsidRPr="00EC3221" w:rsidTr="00F64137">
        <w:trPr>
          <w:trHeight w:val="30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BT2</w:t>
            </w:r>
          </w:p>
        </w:tc>
      </w:tr>
      <w:tr w:rsidR="00692B25" w:rsidRPr="00EC3221" w:rsidTr="00F64137">
        <w:trPr>
          <w:trHeight w:val="30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9F11B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9F11B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Right</w:t>
            </w:r>
          </w:p>
        </w:tc>
      </w:tr>
      <w:tr w:rsidR="00692B25" w:rsidRPr="00EC3221" w:rsidTr="00F64137">
        <w:trPr>
          <w:trHeight w:val="30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Total l</w:t>
            </w:r>
            <w:r w:rsidR="00692B25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2(1)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287.0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692B25" w:rsidRPr="00EC3221" w:rsidTr="00F64137">
        <w:trPr>
          <w:trHeight w:val="30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3041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length</w:t>
            </w:r>
            <w:r w:rsidR="00692B25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259.0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692B25" w:rsidRPr="009F11B3" w:rsidTr="00F64137">
        <w:trPr>
          <w:trHeight w:val="30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Biomech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 l</w:t>
            </w:r>
            <w:r w:rsidR="00692B25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264.5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11B3" w:rsidRDefault="009F11B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red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[</w:t>
            </w:r>
            <w:r w:rsidR="00BD7395" w:rsidRPr="00BD7395">
              <w:rPr>
                <w:rFonts w:eastAsia="Times New Roman" w:cs="Arial"/>
                <w:sz w:val="20"/>
                <w:szCs w:val="20"/>
                <w:lang w:val="en-US" w:eastAsia="fr-FR"/>
              </w:rPr>
              <w:t>268</w:t>
            </w: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.0]</w:t>
            </w:r>
            <w:r w:rsidR="0001383A"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1</w:t>
            </w:r>
          </w:p>
        </w:tc>
      </w:tr>
      <w:tr w:rsidR="00692B25" w:rsidRPr="009F11B3" w:rsidTr="00F64137">
        <w:trPr>
          <w:trHeight w:val="30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Crest A-P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17.1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01383A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0"/>
                <w:szCs w:val="20"/>
                <w:lang w:val="en-US" w:eastAsia="fr-FR"/>
              </w:rPr>
            </w:pPr>
          </w:p>
        </w:tc>
      </w:tr>
      <w:tr w:rsidR="00692B25" w:rsidRPr="009F11B3" w:rsidTr="00F64137">
        <w:trPr>
          <w:trHeight w:val="30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Crest M-L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12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16.2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692B25" w:rsidRPr="009F11B3" w:rsidTr="00F64137">
        <w:trPr>
          <w:trHeight w:val="30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Midshaft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A-P d</w:t>
            </w:r>
            <w:r w:rsidR="00692B25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iam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17.2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692B25" w:rsidRPr="009F11B3" w:rsidTr="00F64137">
        <w:trPr>
          <w:trHeight w:val="30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Midshaft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M-L d</w:t>
            </w:r>
            <w:r w:rsidR="00692B25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iam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16.1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692B25" w:rsidRPr="00EC3221" w:rsidTr="00F64137">
        <w:trPr>
          <w:trHeight w:val="30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Proximal shaft A-P d</w:t>
            </w:r>
            <w:r w:rsidR="00692B25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iam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23.8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22.4</w:t>
            </w:r>
          </w:p>
        </w:tc>
      </w:tr>
      <w:tr w:rsidR="00692B25" w:rsidRPr="00EC3221" w:rsidTr="00F64137">
        <w:trPr>
          <w:trHeight w:val="30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Proximal shaft M-L d</w:t>
            </w:r>
            <w:r w:rsidR="00692B25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iam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24.1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24.1</w:t>
            </w:r>
          </w:p>
        </w:tc>
      </w:tr>
      <w:tr w:rsidR="00692B25" w:rsidRPr="00EC3221" w:rsidTr="00F64137">
        <w:trPr>
          <w:trHeight w:val="30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Midshaft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c</w:t>
            </w:r>
            <w:r w:rsidR="00692B25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ircum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49.5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692B25" w:rsidRPr="00EC3221" w:rsidTr="00F64137">
        <w:trPr>
          <w:trHeight w:val="30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Dist. min. c</w:t>
            </w:r>
            <w:r w:rsidR="00692B25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ircum.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40.0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692B25" w:rsidRPr="00EC3221" w:rsidTr="00F64137">
        <w:trPr>
          <w:trHeight w:val="30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Olecranon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l</w:t>
            </w:r>
            <w:r w:rsidR="00692B25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22.3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25.9</w:t>
            </w:r>
          </w:p>
        </w:tc>
      </w:tr>
      <w:tr w:rsidR="00692B25" w:rsidRPr="00EC3221" w:rsidTr="00F64137">
        <w:trPr>
          <w:trHeight w:val="30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Olecranon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</w:t>
            </w:r>
            <w:r w:rsidR="00692B25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27.4</w:t>
            </w:r>
          </w:p>
        </w:tc>
      </w:tr>
      <w:tr w:rsidR="00692B25" w:rsidRPr="00EC3221" w:rsidTr="00F64137">
        <w:trPr>
          <w:trHeight w:val="30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Olecranon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</w:t>
            </w:r>
            <w:r w:rsidR="00692B25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eight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24.4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25.8</w:t>
            </w:r>
          </w:p>
        </w:tc>
      </w:tr>
      <w:tr w:rsidR="00692B25" w:rsidRPr="00EC3221" w:rsidTr="00F64137">
        <w:trPr>
          <w:trHeight w:val="30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Troch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 notch c</w:t>
            </w:r>
            <w:r w:rsidR="00692B25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hord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7(1)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24.8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25.5</w:t>
            </w:r>
          </w:p>
        </w:tc>
      </w:tr>
      <w:tr w:rsidR="00692B25" w:rsidRPr="00EC3221" w:rsidTr="00F64137">
        <w:trPr>
          <w:trHeight w:val="300"/>
        </w:trPr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Diaph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. </w:t>
            </w:r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sag</w:t>
            </w:r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.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trc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 a</w:t>
            </w:r>
            <w:r w:rsidR="00692B25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ngle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15a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20</w:t>
            </w:r>
          </w:p>
        </w:tc>
      </w:tr>
    </w:tbl>
    <w:p w:rsidR="00692B25" w:rsidRPr="00EC3221" w:rsidRDefault="00692B25">
      <w:pPr>
        <w:rPr>
          <w:sz w:val="20"/>
          <w:szCs w:val="20"/>
          <w:lang w:val="en-US"/>
        </w:rPr>
      </w:pPr>
    </w:p>
    <w:p w:rsidR="0011279F" w:rsidRDefault="0011279F" w:rsidP="0011279F">
      <w:pPr>
        <w:rPr>
          <w:sz w:val="24"/>
          <w:szCs w:val="24"/>
          <w:lang w:val="en-US"/>
        </w:rPr>
      </w:pPr>
      <w:proofErr w:type="gramStart"/>
      <w:r w:rsidRPr="0011279F">
        <w:rPr>
          <w:sz w:val="24"/>
          <w:szCs w:val="24"/>
          <w:lang w:val="en-US"/>
        </w:rPr>
        <w:lastRenderedPageBreak/>
        <w:t xml:space="preserve">Table </w:t>
      </w:r>
      <w:r>
        <w:rPr>
          <w:sz w:val="24"/>
          <w:szCs w:val="24"/>
          <w:lang w:val="en-US"/>
        </w:rPr>
        <w:t>14</w:t>
      </w:r>
      <w:r w:rsidRPr="0011279F">
        <w:rPr>
          <w:sz w:val="24"/>
          <w:szCs w:val="24"/>
          <w:lang w:val="en-US"/>
        </w:rPr>
        <w:t>.</w:t>
      </w:r>
      <w:proofErr w:type="gramEnd"/>
      <w:r w:rsidRPr="0011279F">
        <w:rPr>
          <w:sz w:val="24"/>
          <w:szCs w:val="24"/>
          <w:lang w:val="en-US"/>
        </w:rPr>
        <w:t xml:space="preserve"> </w:t>
      </w:r>
      <w:proofErr w:type="gramStart"/>
      <w:r w:rsidRPr="0011279F">
        <w:rPr>
          <w:sz w:val="24"/>
          <w:szCs w:val="24"/>
          <w:lang w:val="en-US"/>
        </w:rPr>
        <w:t xml:space="preserve">Cross-sectional properties of the </w:t>
      </w:r>
      <w:r>
        <w:rPr>
          <w:sz w:val="24"/>
          <w:szCs w:val="24"/>
          <w:lang w:val="en-US"/>
        </w:rPr>
        <w:t>ulnae</w:t>
      </w:r>
      <w:r w:rsidRPr="0011279F">
        <w:rPr>
          <w:sz w:val="24"/>
          <w:szCs w:val="24"/>
          <w:lang w:val="en-US"/>
        </w:rPr>
        <w:t>.</w:t>
      </w:r>
      <w:proofErr w:type="gramEnd"/>
      <w:r w:rsidRPr="0011279F">
        <w:rPr>
          <w:sz w:val="24"/>
          <w:szCs w:val="24"/>
          <w:lang w:val="en-US"/>
        </w:rPr>
        <w:t xml:space="preserve"> </w:t>
      </w:r>
    </w:p>
    <w:p w:rsidR="00D94DEB" w:rsidRPr="0011279F" w:rsidRDefault="00D94DEB" w:rsidP="00D94DEB">
      <w:pPr>
        <w:rPr>
          <w:sz w:val="24"/>
          <w:szCs w:val="24"/>
          <w:lang w:val="en-US"/>
        </w:rPr>
      </w:pPr>
      <w:r w:rsidRPr="0011279F">
        <w:rPr>
          <w:rFonts w:cs="Times New Roman"/>
          <w:sz w:val="24"/>
          <w:szCs w:val="24"/>
          <w:vertAlign w:val="superscript"/>
          <w:lang w:val="en-US"/>
        </w:rPr>
        <w:t>1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Section 66</w:t>
      </w:r>
      <w:r w:rsidRPr="0011279F">
        <w:rPr>
          <w:sz w:val="24"/>
          <w:szCs w:val="24"/>
          <w:lang w:val="en-US"/>
        </w:rPr>
        <w:t>%.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rFonts w:cs="Times New Roman"/>
          <w:sz w:val="24"/>
          <w:szCs w:val="24"/>
          <w:vertAlign w:val="superscript"/>
          <w:lang w:val="en-US"/>
        </w:rPr>
        <w:t>2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100*TA</w:t>
      </w:r>
      <w:r>
        <w:rPr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/BM.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rFonts w:cs="Times New Roman"/>
          <w:sz w:val="24"/>
          <w:szCs w:val="24"/>
          <w:vertAlign w:val="superscript"/>
          <w:lang w:val="en-US"/>
        </w:rPr>
        <w:t>3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100*C</w:t>
      </w:r>
      <w:r w:rsidRPr="0011279F">
        <w:rPr>
          <w:sz w:val="24"/>
          <w:szCs w:val="24"/>
          <w:lang w:val="en-US"/>
        </w:rPr>
        <w:t>A</w:t>
      </w:r>
      <w:r>
        <w:rPr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/BM.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D94DEB">
        <w:rPr>
          <w:rFonts w:cs="Times New Roman"/>
          <w:sz w:val="24"/>
          <w:szCs w:val="24"/>
          <w:vertAlign w:val="superscript"/>
          <w:lang w:val="en-US"/>
        </w:rPr>
        <w:t>4</w:t>
      </w:r>
      <w:r w:rsidRPr="00D94DEB">
        <w:rPr>
          <w:rFonts w:cs="Times New Roman"/>
          <w:sz w:val="24"/>
          <w:szCs w:val="24"/>
          <w:lang w:val="en-US"/>
        </w:rPr>
        <w:t>:</w:t>
      </w:r>
      <w:r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1000*(J^0.73) / (BM*biomechanical length).</w:t>
      </w:r>
      <w:r>
        <w:rPr>
          <w:rFonts w:cs="Times New Roman"/>
          <w:sz w:val="24"/>
          <w:szCs w:val="24"/>
          <w:vertAlign w:val="superscript"/>
          <w:lang w:val="en-US"/>
        </w:rPr>
        <w:t>5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Section 50%.</w:t>
      </w:r>
    </w:p>
    <w:p w:rsidR="00D94DEB" w:rsidRDefault="00D94DEB" w:rsidP="0011279F">
      <w:pPr>
        <w:rPr>
          <w:sz w:val="24"/>
          <w:szCs w:val="24"/>
          <w:lang w:val="en-US"/>
        </w:rPr>
      </w:pP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2910"/>
        <w:gridCol w:w="797"/>
        <w:gridCol w:w="797"/>
      </w:tblGrid>
      <w:tr w:rsidR="00D94DEB" w:rsidRPr="008D772E" w:rsidTr="00361122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DEB" w:rsidRPr="00B30714" w:rsidRDefault="00D94DEB" w:rsidP="0001383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DEB" w:rsidRPr="00361122" w:rsidRDefault="00BD7395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361122">
              <w:rPr>
                <w:rFonts w:eastAsia="Times New Roman" w:cs="Arial"/>
                <w:sz w:val="20"/>
                <w:szCs w:val="20"/>
                <w:lang w:val="en-US" w:eastAsia="fr-FR"/>
              </w:rPr>
              <w:t>BT2</w:t>
            </w:r>
          </w:p>
        </w:tc>
      </w:tr>
      <w:tr w:rsidR="00D94DEB" w:rsidRPr="008D772E" w:rsidTr="00361122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DEB" w:rsidRPr="00B30714" w:rsidRDefault="00D94DE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DEB" w:rsidRPr="00361122" w:rsidRDefault="00BD7395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361122">
              <w:rPr>
                <w:rFonts w:eastAsia="Times New Roman" w:cs="Arial"/>
                <w:sz w:val="20"/>
                <w:szCs w:val="20"/>
                <w:lang w:val="en-US" w:eastAsia="fr-FR"/>
              </w:rPr>
              <w:t>Left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DEB" w:rsidRPr="00361122" w:rsidRDefault="00BD7395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361122">
              <w:rPr>
                <w:rFonts w:eastAsia="Times New Roman" w:cs="Arial"/>
                <w:sz w:val="20"/>
                <w:szCs w:val="20"/>
                <w:lang w:val="en-US" w:eastAsia="fr-FR"/>
              </w:rPr>
              <w:t>Right</w:t>
            </w:r>
          </w:p>
        </w:tc>
      </w:tr>
      <w:tr w:rsidR="0001383A" w:rsidRPr="00B30714" w:rsidTr="00361122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3A" w:rsidRPr="00B30714" w:rsidRDefault="0001383A" w:rsidP="000138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Mid-</w:t>
            </w: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proximal</w:t>
            </w:r>
            <w:r w:rsidRPr="00B30714"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1</w:t>
            </w: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TA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83A" w:rsidRPr="00361122" w:rsidRDefault="00BD7395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361122">
              <w:rPr>
                <w:sz w:val="20"/>
                <w:szCs w:val="20"/>
              </w:rPr>
              <w:t>201.5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1383A" w:rsidRPr="00361122" w:rsidRDefault="00BD7395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361122">
              <w:rPr>
                <w:sz w:val="20"/>
                <w:szCs w:val="20"/>
              </w:rPr>
              <w:t>229.8</w:t>
            </w:r>
          </w:p>
        </w:tc>
      </w:tr>
      <w:tr w:rsidR="0001383A" w:rsidRPr="00B30714" w:rsidTr="00361122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3A" w:rsidRPr="00B30714" w:rsidRDefault="0001383A" w:rsidP="000138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Mid-</w:t>
            </w: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proximal</w:t>
            </w: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TA (stand)</w:t>
            </w:r>
            <w:r w:rsidRPr="00B30714"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383A" w:rsidRPr="00361122" w:rsidRDefault="00BD7395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361122">
              <w:rPr>
                <w:sz w:val="20"/>
                <w:szCs w:val="20"/>
              </w:rPr>
              <w:t>275.9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383A" w:rsidRPr="00361122" w:rsidRDefault="00BD7395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361122">
              <w:rPr>
                <w:sz w:val="20"/>
                <w:szCs w:val="20"/>
              </w:rPr>
              <w:t>314.6</w:t>
            </w:r>
          </w:p>
        </w:tc>
      </w:tr>
      <w:tr w:rsidR="0001383A" w:rsidRPr="00B30714" w:rsidTr="00361122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3A" w:rsidRPr="00B30714" w:rsidRDefault="0001383A" w:rsidP="000138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Mid-</w:t>
            </w: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proximal</w:t>
            </w: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CA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383A" w:rsidRPr="00361122" w:rsidRDefault="00BD7395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361122">
              <w:rPr>
                <w:sz w:val="20"/>
                <w:szCs w:val="20"/>
              </w:rPr>
              <w:t>157.2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383A" w:rsidRPr="00361122" w:rsidRDefault="00BD7395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361122">
              <w:rPr>
                <w:sz w:val="20"/>
                <w:szCs w:val="20"/>
              </w:rPr>
              <w:t>191.3</w:t>
            </w:r>
          </w:p>
        </w:tc>
      </w:tr>
      <w:tr w:rsidR="0001383A" w:rsidRPr="00B30714" w:rsidTr="00361122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3A" w:rsidRPr="00B30714" w:rsidRDefault="0001383A" w:rsidP="000138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Mid-</w:t>
            </w: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proximal</w:t>
            </w: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CA (stand)</w:t>
            </w:r>
            <w:r w:rsidRPr="00D94DEB"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3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383A" w:rsidRPr="00361122" w:rsidRDefault="00BD7395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361122">
              <w:rPr>
                <w:sz w:val="20"/>
                <w:szCs w:val="20"/>
              </w:rPr>
              <w:t>215.2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383A" w:rsidRPr="00361122" w:rsidRDefault="00BD7395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361122">
              <w:rPr>
                <w:sz w:val="20"/>
                <w:szCs w:val="20"/>
              </w:rPr>
              <w:t>314.6</w:t>
            </w:r>
          </w:p>
        </w:tc>
      </w:tr>
      <w:tr w:rsidR="00907716" w:rsidRPr="00B30714" w:rsidTr="00361122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7716" w:rsidRPr="00B30714" w:rsidRDefault="00907716" w:rsidP="009F11B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>Mid-</w:t>
            </w: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proximal</w:t>
            </w:r>
            <w:r w:rsidRPr="00B30714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J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7716" w:rsidRPr="00361122" w:rsidRDefault="00907716" w:rsidP="009F11B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361122">
              <w:rPr>
                <w:sz w:val="20"/>
                <w:szCs w:val="20"/>
              </w:rPr>
              <w:t>6356.6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7716" w:rsidRPr="00361122" w:rsidRDefault="00907716" w:rsidP="009F11B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361122">
              <w:rPr>
                <w:sz w:val="20"/>
                <w:szCs w:val="20"/>
              </w:rPr>
              <w:t>8543.9</w:t>
            </w:r>
          </w:p>
        </w:tc>
      </w:tr>
      <w:tr w:rsidR="00907716" w:rsidRPr="00B30714" w:rsidTr="00361122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7716" w:rsidRPr="00B30714" w:rsidRDefault="00907716" w:rsidP="000138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Mid-Proximal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Zp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(Stand)</w:t>
            </w:r>
            <w:r w:rsidRPr="00907716"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7716" w:rsidRPr="00361122" w:rsidRDefault="00907716" w:rsidP="000138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61122">
              <w:rPr>
                <w:sz w:val="20"/>
                <w:szCs w:val="20"/>
              </w:rPr>
              <w:t>30.9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7716" w:rsidRPr="00361122" w:rsidRDefault="00361122" w:rsidP="000138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61122">
              <w:rPr>
                <w:sz w:val="20"/>
                <w:szCs w:val="20"/>
              </w:rPr>
              <w:t>37.9</w:t>
            </w:r>
          </w:p>
        </w:tc>
      </w:tr>
      <w:tr w:rsidR="00907716" w:rsidRPr="00B30714" w:rsidTr="00361122">
        <w:trPr>
          <w:trHeight w:val="2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7716" w:rsidRPr="00B30714" w:rsidRDefault="00907716" w:rsidP="000138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Mid-proximal bilateral asymmetry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716" w:rsidRPr="00361122" w:rsidRDefault="00907716" w:rsidP="000138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61122">
              <w:rPr>
                <w:rFonts w:cs="Times New Roman"/>
                <w:color w:val="000000"/>
                <w:sz w:val="20"/>
                <w:szCs w:val="20"/>
              </w:rPr>
              <w:t>34.4</w:t>
            </w:r>
          </w:p>
        </w:tc>
      </w:tr>
    </w:tbl>
    <w:p w:rsidR="00D94DEB" w:rsidRDefault="00D94DEB" w:rsidP="0011279F">
      <w:pPr>
        <w:rPr>
          <w:sz w:val="24"/>
          <w:szCs w:val="24"/>
          <w:lang w:val="en-US"/>
        </w:rPr>
      </w:pPr>
    </w:p>
    <w:p w:rsidR="0011279F" w:rsidRDefault="0011279F" w:rsidP="00692B25">
      <w:pPr>
        <w:rPr>
          <w:sz w:val="20"/>
          <w:szCs w:val="20"/>
          <w:lang w:val="en-US"/>
        </w:rPr>
      </w:pPr>
    </w:p>
    <w:p w:rsidR="00692B25" w:rsidRPr="00D94DEB" w:rsidRDefault="00D94DEB" w:rsidP="00692B25">
      <w:pPr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Table 15</w:t>
      </w:r>
      <w:r w:rsidR="00692B25" w:rsidRPr="00D94DEB">
        <w:rPr>
          <w:sz w:val="24"/>
          <w:szCs w:val="24"/>
          <w:lang w:val="en-US"/>
        </w:rPr>
        <w:t>.</w:t>
      </w:r>
      <w:proofErr w:type="gramEnd"/>
      <w:r w:rsidR="00692B25" w:rsidRPr="00D94DEB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692B25" w:rsidRPr="00D94DEB">
        <w:rPr>
          <w:sz w:val="24"/>
          <w:szCs w:val="24"/>
          <w:lang w:val="en-US"/>
        </w:rPr>
        <w:t>Osteometric</w:t>
      </w:r>
      <w:proofErr w:type="spellEnd"/>
      <w:r w:rsidR="00692B25" w:rsidRPr="00D94DEB">
        <w:rPr>
          <w:sz w:val="24"/>
          <w:szCs w:val="24"/>
          <w:lang w:val="en-US"/>
        </w:rPr>
        <w:t xml:space="preserve"> dimensions and observations of the radii, in millimeters and degrees.</w:t>
      </w:r>
      <w:proofErr w:type="gramEnd"/>
    </w:p>
    <w:p w:rsidR="00F7535E" w:rsidRPr="00F7535E" w:rsidRDefault="00F7535E" w:rsidP="00F7535E">
      <w:pPr>
        <w:contextualSpacing/>
        <w:rPr>
          <w:sz w:val="24"/>
          <w:szCs w:val="24"/>
          <w:lang w:val="en-US"/>
        </w:rPr>
      </w:pPr>
      <w:r w:rsidRPr="0011279F">
        <w:rPr>
          <w:sz w:val="24"/>
          <w:szCs w:val="24"/>
          <w:vertAlign w:val="superscript"/>
          <w:lang w:val="en-US"/>
        </w:rPr>
        <w:t>1</w:t>
      </w:r>
      <w:r w:rsidRPr="0011279F">
        <w:rPr>
          <w:sz w:val="24"/>
          <w:szCs w:val="24"/>
          <w:lang w:val="en-US"/>
        </w:rPr>
        <w:t xml:space="preserve"> Maximum length estimated from biomechanical length using a least squares regression based on Upper Paleolithic fossils (</w:t>
      </w:r>
      <w:r>
        <w:rPr>
          <w:sz w:val="24"/>
          <w:szCs w:val="24"/>
          <w:lang w:val="en-US"/>
        </w:rPr>
        <w:t>maximal length = 1.048</w:t>
      </w:r>
      <w:r w:rsidRPr="0011279F">
        <w:rPr>
          <w:sz w:val="24"/>
          <w:szCs w:val="24"/>
          <w:lang w:val="en-US"/>
        </w:rPr>
        <w:t xml:space="preserve"> * </w:t>
      </w:r>
      <w:proofErr w:type="spellStart"/>
      <w:r>
        <w:rPr>
          <w:sz w:val="24"/>
          <w:szCs w:val="24"/>
          <w:lang w:val="en-US"/>
        </w:rPr>
        <w:t>articular</w:t>
      </w:r>
      <w:proofErr w:type="spellEnd"/>
      <w:r>
        <w:rPr>
          <w:sz w:val="24"/>
          <w:szCs w:val="24"/>
          <w:lang w:val="en-US"/>
        </w:rPr>
        <w:t xml:space="preserve"> length + 2.098</w:t>
      </w:r>
      <w:r w:rsidRPr="0011279F">
        <w:rPr>
          <w:sz w:val="24"/>
          <w:szCs w:val="24"/>
          <w:lang w:val="en-US"/>
        </w:rPr>
        <w:t xml:space="preserve">, r2 </w:t>
      </w:r>
      <w:r>
        <w:rPr>
          <w:sz w:val="24"/>
          <w:szCs w:val="24"/>
          <w:lang w:val="en-US"/>
        </w:rPr>
        <w:t xml:space="preserve">= 0.985, N = 40). </w:t>
      </w:r>
      <w:r w:rsidRPr="00D57B09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57B09">
        <w:rPr>
          <w:rFonts w:ascii="Times New Roman" w:hAnsi="Times New Roman" w:cs="Times New Roman"/>
          <w:sz w:val="20"/>
          <w:szCs w:val="20"/>
        </w:rPr>
        <w:t xml:space="preserve"> </w:t>
      </w:r>
      <w:r w:rsidRPr="00F7535E">
        <w:rPr>
          <w:sz w:val="24"/>
          <w:szCs w:val="24"/>
          <w:lang w:val="en-US"/>
        </w:rPr>
        <w:t xml:space="preserve">Length approximated from fragment by comparison with </w:t>
      </w:r>
      <w:proofErr w:type="spellStart"/>
      <w:r w:rsidRPr="00F7535E">
        <w:rPr>
          <w:sz w:val="24"/>
          <w:szCs w:val="24"/>
          <w:lang w:val="en-US"/>
        </w:rPr>
        <w:t>Barma</w:t>
      </w:r>
      <w:proofErr w:type="spellEnd"/>
      <w:r w:rsidRPr="00F7535E">
        <w:rPr>
          <w:sz w:val="24"/>
          <w:szCs w:val="24"/>
          <w:lang w:val="en-US"/>
        </w:rPr>
        <w:t xml:space="preserve"> Grande 2.</w:t>
      </w:r>
    </w:p>
    <w:tbl>
      <w:tblPr>
        <w:tblW w:w="4232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242"/>
        <w:gridCol w:w="640"/>
        <w:gridCol w:w="785"/>
        <w:gridCol w:w="688"/>
      </w:tblGrid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BT1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BT2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Maximum l</w:t>
            </w:r>
            <w:r w:rsidR="00692B25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ength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9F11B3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[</w:t>
            </w:r>
            <w:r w:rsidR="00F7535E">
              <w:rPr>
                <w:rFonts w:eastAsia="Times New Roman" w:cs="Arial"/>
                <w:sz w:val="20"/>
                <w:szCs w:val="20"/>
                <w:lang w:val="en-US" w:eastAsia="fr-FR"/>
              </w:rPr>
              <w:t>291.4</w:t>
            </w: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]</w:t>
            </w:r>
            <w:r w:rsidR="00F7535E" w:rsidRPr="00F7535E"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268.0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3041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9F11B3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[</w:t>
            </w:r>
            <w:r w:rsidR="00F7535E">
              <w:rPr>
                <w:rFonts w:eastAsia="Times New Roman" w:cs="Arial"/>
                <w:sz w:val="20"/>
                <w:szCs w:val="20"/>
                <w:lang w:val="en-US" w:eastAsia="fr-FR"/>
              </w:rPr>
              <w:t>276.0</w:t>
            </w: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]</w:t>
            </w:r>
            <w:r w:rsidR="00F7535E" w:rsidRPr="00F7535E"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254.0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Prox. A-P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diameter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17.1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13.3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Prox.</w:t>
            </w:r>
            <w:r w:rsidR="00D03546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M-L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12.2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13.1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Prox.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circumference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49.0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41.5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Crest A-P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13.8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13.2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Crest M-L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17.8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16.2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Mid A-P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5a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13.9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13.3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Mid M-L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4a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17.6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15.7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Mid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circumference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5(5)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49.0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44.0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Distal Circum.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49.0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44.0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Head-Neck l</w:t>
            </w:r>
            <w:r w:rsidR="00692B25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ength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1a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34.6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Neck-Shaft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a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ngle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Head A-P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5(1)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25.0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Head M-L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4(1)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25.0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Neck A-P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5(2)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13.9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13.7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Neck M-L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4(2)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12.2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12.4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Neck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circumference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5(4)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43.0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42.0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Tuberosity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p</w:t>
            </w:r>
            <w:r w:rsidR="00692B25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osition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2/3</w:t>
            </w:r>
          </w:p>
        </w:tc>
      </w:tr>
      <w:tr w:rsidR="00692B25" w:rsidRPr="00EC3221" w:rsidTr="00F7535E">
        <w:trPr>
          <w:trHeight w:val="300"/>
        </w:trPr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Distal b</w:t>
            </w:r>
            <w:r w:rsidR="00692B25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5(6)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33.0</w:t>
            </w:r>
          </w:p>
        </w:tc>
      </w:tr>
    </w:tbl>
    <w:p w:rsidR="00692B25" w:rsidRPr="00EC3221" w:rsidRDefault="00692B25">
      <w:pPr>
        <w:rPr>
          <w:sz w:val="20"/>
          <w:szCs w:val="20"/>
          <w:lang w:val="en-US"/>
        </w:rPr>
      </w:pPr>
    </w:p>
    <w:p w:rsidR="00D94DEB" w:rsidRDefault="00D94DEB" w:rsidP="00692B25">
      <w:pPr>
        <w:rPr>
          <w:sz w:val="20"/>
          <w:szCs w:val="20"/>
          <w:lang w:val="en-US"/>
        </w:rPr>
      </w:pPr>
    </w:p>
    <w:p w:rsidR="00D94DEB" w:rsidRDefault="00D94DEB" w:rsidP="00D94DEB">
      <w:pPr>
        <w:rPr>
          <w:sz w:val="24"/>
          <w:szCs w:val="24"/>
          <w:lang w:val="en-US"/>
        </w:rPr>
      </w:pPr>
      <w:proofErr w:type="gramStart"/>
      <w:r w:rsidRPr="0011279F">
        <w:rPr>
          <w:sz w:val="24"/>
          <w:szCs w:val="24"/>
          <w:lang w:val="en-US"/>
        </w:rPr>
        <w:t xml:space="preserve">Table </w:t>
      </w:r>
      <w:r>
        <w:rPr>
          <w:sz w:val="24"/>
          <w:szCs w:val="24"/>
          <w:lang w:val="en-US"/>
        </w:rPr>
        <w:t>16</w:t>
      </w:r>
      <w:r w:rsidRPr="0011279F">
        <w:rPr>
          <w:sz w:val="24"/>
          <w:szCs w:val="24"/>
          <w:lang w:val="en-US"/>
        </w:rPr>
        <w:t>.</w:t>
      </w:r>
      <w:proofErr w:type="gramEnd"/>
      <w:r w:rsidRPr="0011279F">
        <w:rPr>
          <w:sz w:val="24"/>
          <w:szCs w:val="24"/>
          <w:lang w:val="en-US"/>
        </w:rPr>
        <w:t xml:space="preserve"> </w:t>
      </w:r>
      <w:proofErr w:type="gramStart"/>
      <w:r w:rsidRPr="0011279F">
        <w:rPr>
          <w:sz w:val="24"/>
          <w:szCs w:val="24"/>
          <w:lang w:val="en-US"/>
        </w:rPr>
        <w:t xml:space="preserve">Cross-sectional properties of the </w:t>
      </w:r>
      <w:r>
        <w:rPr>
          <w:sz w:val="24"/>
          <w:szCs w:val="24"/>
          <w:lang w:val="en-US"/>
        </w:rPr>
        <w:t>radii</w:t>
      </w:r>
      <w:r w:rsidRPr="0011279F">
        <w:rPr>
          <w:sz w:val="24"/>
          <w:szCs w:val="24"/>
          <w:lang w:val="en-US"/>
        </w:rPr>
        <w:t>.</w:t>
      </w:r>
      <w:proofErr w:type="gramEnd"/>
      <w:r w:rsidRPr="0011279F">
        <w:rPr>
          <w:sz w:val="24"/>
          <w:szCs w:val="24"/>
          <w:lang w:val="en-US"/>
        </w:rPr>
        <w:t xml:space="preserve"> </w:t>
      </w:r>
    </w:p>
    <w:p w:rsidR="00F7535E" w:rsidRPr="0011279F" w:rsidRDefault="00F7535E" w:rsidP="00F7535E">
      <w:pPr>
        <w:rPr>
          <w:sz w:val="24"/>
          <w:szCs w:val="24"/>
          <w:lang w:val="en-US"/>
        </w:rPr>
      </w:pPr>
      <w:r w:rsidRPr="0011279F">
        <w:rPr>
          <w:rFonts w:cs="Times New Roman"/>
          <w:sz w:val="24"/>
          <w:szCs w:val="24"/>
          <w:vertAlign w:val="superscript"/>
          <w:lang w:val="en-US"/>
        </w:rPr>
        <w:t>1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Section 50</w:t>
      </w:r>
      <w:r w:rsidRPr="0011279F">
        <w:rPr>
          <w:sz w:val="24"/>
          <w:szCs w:val="24"/>
          <w:lang w:val="en-US"/>
        </w:rPr>
        <w:t>%.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rFonts w:cs="Times New Roman"/>
          <w:sz w:val="24"/>
          <w:szCs w:val="24"/>
          <w:vertAlign w:val="superscript"/>
          <w:lang w:val="en-US"/>
        </w:rPr>
        <w:t>2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100*TA</w:t>
      </w:r>
      <w:r>
        <w:rPr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/BM.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rFonts w:cs="Times New Roman"/>
          <w:sz w:val="24"/>
          <w:szCs w:val="24"/>
          <w:vertAlign w:val="superscript"/>
          <w:lang w:val="en-US"/>
        </w:rPr>
        <w:t>3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100*C</w:t>
      </w:r>
      <w:r w:rsidRPr="0011279F">
        <w:rPr>
          <w:sz w:val="24"/>
          <w:szCs w:val="24"/>
          <w:lang w:val="en-US"/>
        </w:rPr>
        <w:t>A</w:t>
      </w:r>
      <w:r>
        <w:rPr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/BM.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D94DEB">
        <w:rPr>
          <w:rFonts w:cs="Times New Roman"/>
          <w:sz w:val="24"/>
          <w:szCs w:val="24"/>
          <w:vertAlign w:val="superscript"/>
          <w:lang w:val="en-US"/>
        </w:rPr>
        <w:t>4</w:t>
      </w:r>
      <w:r w:rsidRPr="00D94DEB">
        <w:rPr>
          <w:rFonts w:cs="Times New Roman"/>
          <w:sz w:val="24"/>
          <w:szCs w:val="24"/>
          <w:lang w:val="en-US"/>
        </w:rPr>
        <w:t>:</w:t>
      </w:r>
      <w:r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1000*(J^0.73) / (BM*biomechanical length).</w:t>
      </w:r>
      <w:r>
        <w:rPr>
          <w:rFonts w:cs="Times New Roman"/>
          <w:sz w:val="24"/>
          <w:szCs w:val="24"/>
          <w:vertAlign w:val="superscript"/>
          <w:lang w:val="en-US"/>
        </w:rPr>
        <w:t>5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Section 66</w:t>
      </w:r>
      <w:r w:rsidRPr="0011279F">
        <w:rPr>
          <w:sz w:val="24"/>
          <w:szCs w:val="24"/>
          <w:lang w:val="en-US"/>
        </w:rPr>
        <w:t>%.</w:t>
      </w:r>
    </w:p>
    <w:tbl>
      <w:tblPr>
        <w:tblW w:w="0" w:type="auto"/>
        <w:tblLook w:val="04A0"/>
      </w:tblPr>
      <w:tblGrid>
        <w:gridCol w:w="2199"/>
        <w:gridCol w:w="873"/>
        <w:gridCol w:w="873"/>
      </w:tblGrid>
      <w:tr w:rsidR="00F7535E" w:rsidRPr="00F7535E" w:rsidTr="00F7535E">
        <w:trPr>
          <w:trHeight w:val="36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7535E" w:rsidRPr="00907716" w:rsidRDefault="00F7535E" w:rsidP="0001383A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F7535E" w:rsidRPr="00F7535E" w:rsidRDefault="00F7535E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BT1</w:t>
            </w:r>
          </w:p>
        </w:tc>
        <w:tc>
          <w:tcPr>
            <w:tcW w:w="873" w:type="dxa"/>
            <w:shd w:val="clear" w:color="auto" w:fill="auto"/>
            <w:vAlign w:val="center"/>
          </w:tcPr>
          <w:p w:rsidR="00F7535E" w:rsidRPr="00F7535E" w:rsidRDefault="00F7535E" w:rsidP="0001383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BT2</w:t>
            </w:r>
          </w:p>
        </w:tc>
      </w:tr>
      <w:tr w:rsidR="00F7535E" w:rsidRPr="00F7535E" w:rsidTr="00F7535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7535E" w:rsidRPr="00F7535E" w:rsidRDefault="00F7535E" w:rsidP="0001383A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F7535E" w:rsidRPr="00F7535E" w:rsidRDefault="00F7535E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Right</w:t>
            </w:r>
          </w:p>
        </w:tc>
        <w:tc>
          <w:tcPr>
            <w:tcW w:w="873" w:type="dxa"/>
            <w:shd w:val="clear" w:color="auto" w:fill="auto"/>
            <w:noWrap/>
            <w:vAlign w:val="center"/>
            <w:hideMark/>
          </w:tcPr>
          <w:p w:rsidR="00F7535E" w:rsidRPr="00F7535E" w:rsidRDefault="00F7535E" w:rsidP="0001383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F7535E">
              <w:rPr>
                <w:rFonts w:eastAsia="Times New Roman" w:cs="Times New Roman"/>
                <w:sz w:val="20"/>
                <w:szCs w:val="20"/>
              </w:rPr>
              <w:t>Left</w:t>
            </w:r>
            <w:proofErr w:type="spellEnd"/>
          </w:p>
        </w:tc>
      </w:tr>
      <w:tr w:rsidR="00F7535E" w:rsidRPr="00F7535E" w:rsidTr="00F7535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7535E" w:rsidRPr="00F7535E" w:rsidRDefault="00F7535E" w:rsidP="00013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Mid</w:t>
            </w:r>
            <w:proofErr w:type="spellEnd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-shaft</w:t>
            </w:r>
            <w:r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TA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7535E">
              <w:rPr>
                <w:rFonts w:cs="Times New Roman"/>
                <w:color w:val="000000"/>
                <w:sz w:val="20"/>
                <w:szCs w:val="20"/>
              </w:rPr>
              <w:t>179.7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7535E">
              <w:rPr>
                <w:rFonts w:cs="Times New Roman"/>
                <w:color w:val="000000"/>
                <w:sz w:val="20"/>
                <w:szCs w:val="20"/>
              </w:rPr>
              <w:t>145.3</w:t>
            </w:r>
          </w:p>
        </w:tc>
      </w:tr>
      <w:tr w:rsidR="00F7535E" w:rsidRPr="00F7535E" w:rsidTr="00F7535E">
        <w:trPr>
          <w:trHeight w:val="300"/>
        </w:trPr>
        <w:tc>
          <w:tcPr>
            <w:tcW w:w="2199" w:type="dxa"/>
            <w:shd w:val="clear" w:color="auto" w:fill="auto"/>
            <w:noWrap/>
            <w:vAlign w:val="center"/>
            <w:hideMark/>
          </w:tcPr>
          <w:p w:rsidR="00F7535E" w:rsidRPr="00F7535E" w:rsidRDefault="00F7535E" w:rsidP="00013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</w:pPr>
            <w:proofErr w:type="spell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Mid</w:t>
            </w:r>
            <w:proofErr w:type="spellEnd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shaft</w:t>
            </w:r>
            <w:proofErr w:type="spellEnd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TA (stand</w:t>
            </w:r>
            <w:proofErr w:type="gram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7535E">
              <w:rPr>
                <w:rFonts w:cs="Times New Roman"/>
                <w:color w:val="000000"/>
                <w:sz w:val="20"/>
                <w:szCs w:val="20"/>
              </w:rPr>
              <w:t>230.1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7535E">
              <w:rPr>
                <w:rFonts w:cs="Times New Roman"/>
                <w:color w:val="000000"/>
                <w:sz w:val="20"/>
                <w:szCs w:val="20"/>
              </w:rPr>
              <w:t>198.9</w:t>
            </w:r>
          </w:p>
        </w:tc>
      </w:tr>
      <w:tr w:rsidR="00F7535E" w:rsidRPr="00F7535E" w:rsidTr="00F7535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7535E" w:rsidRPr="00F7535E" w:rsidRDefault="00F7535E" w:rsidP="00013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Mid</w:t>
            </w:r>
            <w:proofErr w:type="spellEnd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shaft</w:t>
            </w:r>
            <w:proofErr w:type="spellEnd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CA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7535E">
              <w:rPr>
                <w:rFonts w:cs="Times New Roman"/>
                <w:color w:val="000000"/>
                <w:sz w:val="20"/>
                <w:szCs w:val="20"/>
              </w:rPr>
              <w:t>166.9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7535E">
              <w:rPr>
                <w:rFonts w:cs="Times New Roman"/>
                <w:color w:val="000000"/>
                <w:sz w:val="20"/>
                <w:szCs w:val="20"/>
              </w:rPr>
              <w:t>119.8</w:t>
            </w:r>
          </w:p>
        </w:tc>
      </w:tr>
      <w:tr w:rsidR="00F7535E" w:rsidRPr="00F7535E" w:rsidTr="00F7535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7535E" w:rsidRPr="00F7535E" w:rsidRDefault="00F7535E" w:rsidP="00013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Mid</w:t>
            </w:r>
            <w:proofErr w:type="spellEnd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shaft</w:t>
            </w:r>
            <w:proofErr w:type="spellEnd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CA (stand</w:t>
            </w:r>
            <w:proofErr w:type="gram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  <w:r w:rsidRPr="00F7535E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3</w:t>
            </w:r>
            <w:proofErr w:type="gramEnd"/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7535E">
              <w:rPr>
                <w:rFonts w:cs="Times New Roman"/>
                <w:color w:val="000000"/>
                <w:sz w:val="20"/>
                <w:szCs w:val="20"/>
              </w:rPr>
              <w:t>213.6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7535E">
              <w:rPr>
                <w:rFonts w:cs="Times New Roman"/>
                <w:color w:val="000000"/>
                <w:sz w:val="20"/>
                <w:szCs w:val="20"/>
              </w:rPr>
              <w:t>163.9</w:t>
            </w:r>
          </w:p>
        </w:tc>
      </w:tr>
      <w:tr w:rsidR="00F7535E" w:rsidRPr="00F7535E" w:rsidTr="00F7535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7535E" w:rsidRPr="00F7535E" w:rsidRDefault="00F7535E" w:rsidP="00013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Mid</w:t>
            </w:r>
            <w:proofErr w:type="spellEnd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shaft</w:t>
            </w:r>
            <w:proofErr w:type="spellEnd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J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7535E">
              <w:rPr>
                <w:rFonts w:cs="Times New Roman"/>
                <w:color w:val="000000"/>
                <w:sz w:val="20"/>
                <w:szCs w:val="20"/>
              </w:rPr>
              <w:t>5441.0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7535E">
              <w:rPr>
                <w:rFonts w:cs="Times New Roman"/>
                <w:color w:val="000000"/>
                <w:sz w:val="20"/>
                <w:szCs w:val="20"/>
              </w:rPr>
              <w:t>3342.7</w:t>
            </w:r>
          </w:p>
        </w:tc>
      </w:tr>
      <w:tr w:rsidR="00F7535E" w:rsidRPr="00F7535E" w:rsidTr="00F7535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7535E" w:rsidRPr="00F7535E" w:rsidRDefault="00F7535E" w:rsidP="00013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</w:pPr>
            <w:proofErr w:type="spell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Mid</w:t>
            </w:r>
            <w:proofErr w:type="spellEnd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shaft</w:t>
            </w:r>
            <w:proofErr w:type="spellEnd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Zp</w:t>
            </w:r>
            <w:proofErr w:type="spellEnd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(stand</w:t>
            </w:r>
            <w:proofErr w:type="gram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4</w:t>
            </w:r>
            <w:proofErr w:type="gramEnd"/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7535E">
              <w:rPr>
                <w:rFonts w:cs="Times New Roman"/>
                <w:color w:val="000000"/>
                <w:sz w:val="20"/>
                <w:szCs w:val="20"/>
              </w:rPr>
              <w:t>24.7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7535E">
              <w:rPr>
                <w:rFonts w:cs="Times New Roman"/>
                <w:color w:val="000000"/>
                <w:sz w:val="20"/>
                <w:szCs w:val="20"/>
              </w:rPr>
              <w:t>20.1</w:t>
            </w:r>
          </w:p>
        </w:tc>
      </w:tr>
      <w:tr w:rsidR="00F7535E" w:rsidRPr="00F7535E" w:rsidTr="00F7535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7535E" w:rsidRPr="00F7535E" w:rsidRDefault="00F7535E" w:rsidP="00013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Mid</w:t>
            </w:r>
            <w:proofErr w:type="spellEnd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-proximal</w:t>
            </w:r>
            <w:r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5</w:t>
            </w:r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TA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181.2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7535E">
              <w:rPr>
                <w:rFonts w:cs="Times New Roman"/>
                <w:color w:val="000000"/>
                <w:sz w:val="20"/>
                <w:szCs w:val="20"/>
              </w:rPr>
              <w:t>146.9</w:t>
            </w:r>
          </w:p>
        </w:tc>
      </w:tr>
      <w:tr w:rsidR="00F7535E" w:rsidRPr="00F7535E" w:rsidTr="00F7535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7535E" w:rsidRPr="00F7535E" w:rsidRDefault="00F7535E" w:rsidP="00013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Mid</w:t>
            </w:r>
            <w:proofErr w:type="spellEnd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-proximal TA (stand)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7535E">
              <w:rPr>
                <w:rFonts w:cs="Times New Roman"/>
                <w:color w:val="000000"/>
                <w:sz w:val="20"/>
                <w:szCs w:val="20"/>
              </w:rPr>
              <w:t>201.1</w:t>
            </w:r>
          </w:p>
        </w:tc>
      </w:tr>
      <w:tr w:rsidR="00F7535E" w:rsidRPr="00F7535E" w:rsidTr="00F7535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7535E" w:rsidRPr="00F7535E" w:rsidRDefault="00F7535E" w:rsidP="00013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Mid</w:t>
            </w:r>
            <w:proofErr w:type="spellEnd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-proximal CA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165.7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7535E">
              <w:rPr>
                <w:rFonts w:cs="Times New Roman"/>
                <w:color w:val="000000"/>
                <w:sz w:val="20"/>
                <w:szCs w:val="20"/>
              </w:rPr>
              <w:t>109.7</w:t>
            </w:r>
          </w:p>
        </w:tc>
      </w:tr>
      <w:tr w:rsidR="00F7535E" w:rsidRPr="00F7535E" w:rsidTr="00F7535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7535E" w:rsidRPr="00F7535E" w:rsidRDefault="00F7535E" w:rsidP="00013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Mid</w:t>
            </w:r>
            <w:proofErr w:type="spellEnd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-proximal CA (stand)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212.1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7535E">
              <w:rPr>
                <w:rFonts w:cs="Times New Roman"/>
                <w:color w:val="000000"/>
                <w:sz w:val="20"/>
                <w:szCs w:val="20"/>
              </w:rPr>
              <w:t>150.2</w:t>
            </w:r>
          </w:p>
        </w:tc>
      </w:tr>
      <w:tr w:rsidR="00F7535E" w:rsidRPr="00F7535E" w:rsidTr="00F7535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7535E" w:rsidRPr="00F7535E" w:rsidRDefault="00F7535E" w:rsidP="00013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Mid</w:t>
            </w:r>
            <w:proofErr w:type="spellEnd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-proximal J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5493.7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7535E">
              <w:rPr>
                <w:rFonts w:cs="Times New Roman"/>
                <w:color w:val="000000"/>
                <w:sz w:val="20"/>
                <w:szCs w:val="20"/>
              </w:rPr>
              <w:t>3264.4</w:t>
            </w:r>
          </w:p>
        </w:tc>
      </w:tr>
      <w:tr w:rsidR="00F7535E" w:rsidRPr="00F7535E" w:rsidTr="00F7535E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F7535E" w:rsidRPr="00F7535E" w:rsidRDefault="00F7535E" w:rsidP="0001383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Mid</w:t>
            </w:r>
            <w:proofErr w:type="spellEnd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-proximal </w:t>
            </w:r>
            <w:proofErr w:type="spellStart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Zp</w:t>
            </w:r>
            <w:proofErr w:type="spellEnd"/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(stand)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535E">
              <w:rPr>
                <w:rFonts w:eastAsia="Times New Roman" w:cs="Times New Roman"/>
                <w:color w:val="000000"/>
                <w:sz w:val="20"/>
                <w:szCs w:val="20"/>
              </w:rPr>
              <w:t>24.9</w:t>
            </w:r>
          </w:p>
        </w:tc>
        <w:tc>
          <w:tcPr>
            <w:tcW w:w="873" w:type="dxa"/>
            <w:shd w:val="clear" w:color="auto" w:fill="auto"/>
            <w:noWrap/>
            <w:vAlign w:val="center"/>
          </w:tcPr>
          <w:p w:rsidR="00F7535E" w:rsidRPr="00F7535E" w:rsidRDefault="00F7535E" w:rsidP="00013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7535E">
              <w:rPr>
                <w:rFonts w:cs="Times New Roman"/>
                <w:color w:val="000000"/>
                <w:sz w:val="20"/>
                <w:szCs w:val="20"/>
              </w:rPr>
              <w:t>19.8</w:t>
            </w:r>
          </w:p>
        </w:tc>
      </w:tr>
    </w:tbl>
    <w:p w:rsidR="00D94DEB" w:rsidRDefault="00D94DEB" w:rsidP="00692B25">
      <w:pPr>
        <w:rPr>
          <w:sz w:val="20"/>
          <w:szCs w:val="20"/>
          <w:lang w:val="en-US"/>
        </w:rPr>
      </w:pPr>
    </w:p>
    <w:p w:rsidR="00453ABB" w:rsidRDefault="00453ABB" w:rsidP="00692B25">
      <w:pPr>
        <w:rPr>
          <w:sz w:val="20"/>
          <w:szCs w:val="20"/>
          <w:lang w:val="en-US"/>
        </w:rPr>
      </w:pPr>
    </w:p>
    <w:p w:rsidR="00692B25" w:rsidRPr="00453ABB" w:rsidRDefault="00453ABB" w:rsidP="00692B25">
      <w:pPr>
        <w:rPr>
          <w:sz w:val="24"/>
          <w:szCs w:val="24"/>
          <w:lang w:val="en-US"/>
        </w:rPr>
      </w:pPr>
      <w:proofErr w:type="gramStart"/>
      <w:r w:rsidRPr="00453ABB">
        <w:rPr>
          <w:sz w:val="24"/>
          <w:szCs w:val="24"/>
          <w:lang w:val="en-US"/>
        </w:rPr>
        <w:t>Table 17</w:t>
      </w:r>
      <w:r w:rsidR="00692B25" w:rsidRPr="00453ABB">
        <w:rPr>
          <w:sz w:val="24"/>
          <w:szCs w:val="24"/>
          <w:lang w:val="en-US"/>
        </w:rPr>
        <w:t>.</w:t>
      </w:r>
      <w:proofErr w:type="gramEnd"/>
      <w:r w:rsidR="00692B25" w:rsidRPr="00453ABB">
        <w:rPr>
          <w:sz w:val="24"/>
          <w:szCs w:val="24"/>
          <w:lang w:val="en-US"/>
        </w:rPr>
        <w:t xml:space="preserve"> </w:t>
      </w:r>
      <w:proofErr w:type="spellStart"/>
      <w:r w:rsidR="00692B25" w:rsidRPr="00453ABB">
        <w:rPr>
          <w:sz w:val="24"/>
          <w:szCs w:val="24"/>
          <w:lang w:val="en-US"/>
        </w:rPr>
        <w:t>Osteometric</w:t>
      </w:r>
      <w:proofErr w:type="spellEnd"/>
      <w:r w:rsidR="00692B25" w:rsidRPr="00453ABB">
        <w:rPr>
          <w:sz w:val="24"/>
          <w:szCs w:val="24"/>
          <w:lang w:val="en-US"/>
        </w:rPr>
        <w:t xml:space="preserve"> dimensions </w:t>
      </w:r>
      <w:r w:rsidR="008C4FCF" w:rsidRPr="00453ABB">
        <w:rPr>
          <w:sz w:val="24"/>
          <w:szCs w:val="24"/>
          <w:lang w:val="en-US"/>
        </w:rPr>
        <w:t xml:space="preserve">of the trapezium, in millimeters. </w:t>
      </w:r>
    </w:p>
    <w:tbl>
      <w:tblPr>
        <w:tblW w:w="430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960"/>
        <w:gridCol w:w="700"/>
        <w:gridCol w:w="640"/>
      </w:tblGrid>
      <w:tr w:rsidR="00692B25" w:rsidRPr="00EC3221" w:rsidTr="00692B25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BT1</w:t>
            </w:r>
          </w:p>
        </w:tc>
      </w:tr>
      <w:tr w:rsidR="00692B25" w:rsidRPr="00EC3221" w:rsidTr="00692B25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</w:tr>
      <w:tr w:rsidR="00692B25" w:rsidRPr="00EC3221" w:rsidTr="00692B25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Maximum l</w:t>
            </w:r>
            <w:r w:rsidR="00692B25"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17.4</w:t>
            </w:r>
          </w:p>
        </w:tc>
      </w:tr>
      <w:tr w:rsidR="00692B25" w:rsidRPr="00EC3221" w:rsidTr="00692B25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Maximum b</w:t>
            </w:r>
            <w:r w:rsidR="00692B25"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26.4</w:t>
            </w:r>
          </w:p>
        </w:tc>
      </w:tr>
      <w:tr w:rsidR="00692B25" w:rsidRPr="00EC3221" w:rsidTr="00692B25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3F7050" w:rsidP="00692B25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Maximum h</w:t>
            </w:r>
            <w:r w:rsidR="00692B25"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eight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17.5</w:t>
            </w:r>
          </w:p>
        </w:tc>
      </w:tr>
      <w:tr w:rsidR="00692B25" w:rsidRPr="00EC3221" w:rsidTr="00692B25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Scaphoid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(11.7)</w:t>
            </w:r>
          </w:p>
        </w:tc>
      </w:tr>
      <w:tr w:rsidR="00692B25" w:rsidRPr="00EC3221" w:rsidTr="00692B25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Scaphoid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10.1</w:t>
            </w:r>
          </w:p>
        </w:tc>
      </w:tr>
      <w:tr w:rsidR="00692B25" w:rsidRPr="00EC3221" w:rsidTr="00692B25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Trapezium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9.4</w:t>
            </w:r>
          </w:p>
        </w:tc>
      </w:tr>
      <w:tr w:rsidR="00692B25" w:rsidRPr="00EC3221" w:rsidTr="00692B25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Metacarpal 1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12.0</w:t>
            </w:r>
          </w:p>
        </w:tc>
      </w:tr>
      <w:tr w:rsidR="00692B25" w:rsidRPr="00EC3221" w:rsidTr="00692B25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Metacarpal 1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17.0</w:t>
            </w:r>
          </w:p>
        </w:tc>
      </w:tr>
      <w:tr w:rsidR="00692B25" w:rsidRPr="00EC3221" w:rsidTr="00692B25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Metacarpal 2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6.7</w:t>
            </w:r>
          </w:p>
        </w:tc>
      </w:tr>
      <w:tr w:rsidR="00692B25" w:rsidRPr="00EC3221" w:rsidTr="00692B25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B25" w:rsidRPr="00EC3221" w:rsidRDefault="00692B25" w:rsidP="00692B2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Metacarpal 2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B25" w:rsidRPr="00EC3221" w:rsidRDefault="00692B25" w:rsidP="00692B2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(5.2)</w:t>
            </w:r>
          </w:p>
        </w:tc>
      </w:tr>
    </w:tbl>
    <w:p w:rsidR="00692B25" w:rsidRPr="00EC3221" w:rsidRDefault="00692B25">
      <w:pPr>
        <w:rPr>
          <w:sz w:val="20"/>
          <w:szCs w:val="20"/>
          <w:lang w:val="en-US"/>
        </w:rPr>
      </w:pPr>
    </w:p>
    <w:p w:rsidR="008C4FCF" w:rsidRDefault="008C4FCF">
      <w:pPr>
        <w:rPr>
          <w:sz w:val="20"/>
          <w:szCs w:val="20"/>
          <w:lang w:val="en-US"/>
        </w:rPr>
      </w:pPr>
    </w:p>
    <w:p w:rsidR="00482D90" w:rsidRDefault="00482D90">
      <w:pPr>
        <w:rPr>
          <w:sz w:val="20"/>
          <w:szCs w:val="20"/>
          <w:lang w:val="en-US"/>
        </w:rPr>
      </w:pPr>
    </w:p>
    <w:p w:rsidR="00482D90" w:rsidRDefault="00482D90">
      <w:pPr>
        <w:rPr>
          <w:sz w:val="20"/>
          <w:szCs w:val="20"/>
          <w:lang w:val="en-US"/>
        </w:rPr>
      </w:pPr>
    </w:p>
    <w:p w:rsidR="00453ABB" w:rsidRDefault="00453ABB">
      <w:pPr>
        <w:rPr>
          <w:sz w:val="20"/>
          <w:szCs w:val="20"/>
          <w:lang w:val="en-US"/>
        </w:rPr>
      </w:pPr>
    </w:p>
    <w:p w:rsidR="00453ABB" w:rsidRDefault="00453ABB">
      <w:pPr>
        <w:rPr>
          <w:sz w:val="20"/>
          <w:szCs w:val="20"/>
          <w:lang w:val="en-US"/>
        </w:rPr>
      </w:pPr>
    </w:p>
    <w:p w:rsidR="008C4FCF" w:rsidRPr="00453ABB" w:rsidRDefault="008C4FCF">
      <w:pPr>
        <w:rPr>
          <w:sz w:val="24"/>
          <w:szCs w:val="24"/>
          <w:lang w:val="en-US"/>
        </w:rPr>
      </w:pPr>
      <w:proofErr w:type="gramStart"/>
      <w:r w:rsidRPr="00453ABB">
        <w:rPr>
          <w:sz w:val="24"/>
          <w:szCs w:val="24"/>
          <w:lang w:val="en-US"/>
        </w:rPr>
        <w:lastRenderedPageBreak/>
        <w:t>T</w:t>
      </w:r>
      <w:r w:rsidR="00453ABB" w:rsidRPr="00453ABB">
        <w:rPr>
          <w:sz w:val="24"/>
          <w:szCs w:val="24"/>
          <w:lang w:val="en-US"/>
        </w:rPr>
        <w:t>able 18</w:t>
      </w:r>
      <w:r w:rsidRPr="00453ABB">
        <w:rPr>
          <w:sz w:val="24"/>
          <w:szCs w:val="24"/>
          <w:lang w:val="en-US"/>
        </w:rPr>
        <w:t>.</w:t>
      </w:r>
      <w:proofErr w:type="gramEnd"/>
      <w:r w:rsidRPr="00453ABB">
        <w:rPr>
          <w:sz w:val="24"/>
          <w:szCs w:val="24"/>
          <w:lang w:val="en-US"/>
        </w:rPr>
        <w:t xml:space="preserve"> </w:t>
      </w:r>
      <w:proofErr w:type="spellStart"/>
      <w:r w:rsidRPr="00453ABB">
        <w:rPr>
          <w:sz w:val="24"/>
          <w:szCs w:val="24"/>
          <w:lang w:val="en-US"/>
        </w:rPr>
        <w:t>Osteometric</w:t>
      </w:r>
      <w:proofErr w:type="spellEnd"/>
      <w:r w:rsidRPr="00453ABB">
        <w:rPr>
          <w:sz w:val="24"/>
          <w:szCs w:val="24"/>
          <w:lang w:val="en-US"/>
        </w:rPr>
        <w:t xml:space="preserve"> dimensions of the </w:t>
      </w:r>
      <w:proofErr w:type="spellStart"/>
      <w:r w:rsidRPr="00453ABB">
        <w:rPr>
          <w:sz w:val="24"/>
          <w:szCs w:val="24"/>
          <w:lang w:val="en-US"/>
        </w:rPr>
        <w:t>triquetrals</w:t>
      </w:r>
      <w:proofErr w:type="spellEnd"/>
      <w:r w:rsidRPr="00453ABB">
        <w:rPr>
          <w:sz w:val="24"/>
          <w:szCs w:val="24"/>
          <w:lang w:val="en-US"/>
        </w:rPr>
        <w:t>, in millimeters.</w:t>
      </w:r>
    </w:p>
    <w:tbl>
      <w:tblPr>
        <w:tblW w:w="4654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540"/>
        <w:gridCol w:w="700"/>
        <w:gridCol w:w="774"/>
        <w:gridCol w:w="640"/>
      </w:tblGrid>
      <w:tr w:rsidR="008C4FCF" w:rsidRPr="00EC3221" w:rsidTr="008C4FCF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BT2</w:t>
            </w:r>
          </w:p>
        </w:tc>
      </w:tr>
      <w:tr w:rsidR="008C4FCF" w:rsidRPr="00EC3221" w:rsidTr="008C4FCF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</w:tr>
      <w:tr w:rsidR="008C4FCF" w:rsidRPr="00EC3221" w:rsidTr="008C4FCF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Maximum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13.5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13.6</w:t>
            </w:r>
          </w:p>
        </w:tc>
      </w:tr>
      <w:tr w:rsidR="008C4FCF" w:rsidRPr="00EC3221" w:rsidTr="008C4FCF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3F7050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b</w:t>
            </w:r>
            <w:r w:rsidR="008C4FCF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19.2</w:t>
            </w:r>
          </w:p>
        </w:tc>
      </w:tr>
      <w:tr w:rsidR="008C4FCF" w:rsidRPr="00EC3221" w:rsidTr="008C4FCF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3F7050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h</w:t>
            </w:r>
            <w:r w:rsidR="008C4FCF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eight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15.8</w:t>
            </w:r>
          </w:p>
        </w:tc>
      </w:tr>
      <w:tr w:rsidR="008C4FCF" w:rsidRPr="00EC3221" w:rsidTr="008C4FCF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Hamate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16.1</w:t>
            </w:r>
          </w:p>
        </w:tc>
      </w:tr>
      <w:tr w:rsidR="008C4FCF" w:rsidRPr="00EC3221" w:rsidTr="008C4FCF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Hamate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12.6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11.4</w:t>
            </w:r>
          </w:p>
        </w:tc>
      </w:tr>
      <w:tr w:rsidR="008C4FCF" w:rsidRPr="00EC3221" w:rsidTr="008C4FCF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3F7050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Lunate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8C4FCF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10.6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9.3</w:t>
            </w:r>
          </w:p>
        </w:tc>
      </w:tr>
      <w:tr w:rsidR="008C4FCF" w:rsidRPr="00EC3221" w:rsidTr="008C4FCF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Lunate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10.8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10.8</w:t>
            </w:r>
          </w:p>
        </w:tc>
      </w:tr>
      <w:tr w:rsidR="008C4FCF" w:rsidRPr="00EC3221" w:rsidTr="008C4FCF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3F7050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Pisiform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8C4FCF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(12.8)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11.7</w:t>
            </w:r>
          </w:p>
        </w:tc>
      </w:tr>
      <w:tr w:rsidR="008C4FCF" w:rsidRPr="00EC3221" w:rsidTr="008C4FCF">
        <w:trPr>
          <w:trHeight w:val="300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Pisiform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9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9.8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8.3</w:t>
            </w:r>
          </w:p>
        </w:tc>
      </w:tr>
    </w:tbl>
    <w:p w:rsidR="008C4FCF" w:rsidRPr="00EC3221" w:rsidRDefault="008C4FCF">
      <w:pPr>
        <w:rPr>
          <w:sz w:val="20"/>
          <w:szCs w:val="20"/>
          <w:lang w:val="en-US"/>
        </w:rPr>
      </w:pPr>
    </w:p>
    <w:p w:rsidR="008C4FCF" w:rsidRPr="00EC3221" w:rsidRDefault="008C4FCF" w:rsidP="008C4FCF">
      <w:pPr>
        <w:rPr>
          <w:sz w:val="20"/>
          <w:szCs w:val="20"/>
          <w:lang w:val="en-US"/>
        </w:rPr>
      </w:pPr>
    </w:p>
    <w:p w:rsidR="008C4FCF" w:rsidRPr="00453ABB" w:rsidRDefault="00453ABB" w:rsidP="008C4FCF">
      <w:pPr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Table 19</w:t>
      </w:r>
      <w:r w:rsidR="008C4FCF" w:rsidRPr="00453ABB">
        <w:rPr>
          <w:sz w:val="24"/>
          <w:szCs w:val="24"/>
          <w:lang w:val="en-US"/>
        </w:rPr>
        <w:t>.</w:t>
      </w:r>
      <w:proofErr w:type="gramEnd"/>
      <w:r w:rsidR="008C4FCF" w:rsidRPr="00453ABB">
        <w:rPr>
          <w:sz w:val="24"/>
          <w:szCs w:val="24"/>
          <w:lang w:val="en-US"/>
        </w:rPr>
        <w:t xml:space="preserve"> </w:t>
      </w:r>
      <w:proofErr w:type="spellStart"/>
      <w:r w:rsidR="008C4FCF" w:rsidRPr="00453ABB">
        <w:rPr>
          <w:sz w:val="24"/>
          <w:szCs w:val="24"/>
          <w:lang w:val="en-US"/>
        </w:rPr>
        <w:t>Osteometric</w:t>
      </w:r>
      <w:proofErr w:type="spellEnd"/>
      <w:r w:rsidR="008C4FCF" w:rsidRPr="00453ABB">
        <w:rPr>
          <w:sz w:val="24"/>
          <w:szCs w:val="24"/>
          <w:lang w:val="en-US"/>
        </w:rPr>
        <w:t xml:space="preserve"> dimensions of the </w:t>
      </w:r>
      <w:proofErr w:type="spellStart"/>
      <w:r w:rsidR="008C4FCF" w:rsidRPr="00453ABB">
        <w:rPr>
          <w:sz w:val="24"/>
          <w:szCs w:val="24"/>
          <w:lang w:val="en-US"/>
        </w:rPr>
        <w:t>capitate</w:t>
      </w:r>
      <w:proofErr w:type="spellEnd"/>
      <w:r w:rsidR="008C4FCF" w:rsidRPr="00453ABB">
        <w:rPr>
          <w:sz w:val="24"/>
          <w:szCs w:val="24"/>
          <w:lang w:val="en-US"/>
        </w:rPr>
        <w:t>, in millimeters.</w:t>
      </w:r>
    </w:p>
    <w:tbl>
      <w:tblPr>
        <w:tblW w:w="4946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3281"/>
        <w:gridCol w:w="465"/>
        <w:gridCol w:w="1200"/>
      </w:tblGrid>
      <w:tr w:rsidR="008C4FCF" w:rsidRPr="00EC3221" w:rsidTr="002536B4">
        <w:trPr>
          <w:trHeight w:val="300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>BT2</w:t>
            </w:r>
          </w:p>
        </w:tc>
      </w:tr>
      <w:tr w:rsidR="008C4FCF" w:rsidRPr="00EC3221" w:rsidTr="002536B4">
        <w:trPr>
          <w:trHeight w:val="300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>Left</w:t>
            </w:r>
          </w:p>
        </w:tc>
      </w:tr>
      <w:tr w:rsidR="008C4FCF" w:rsidRPr="00EC3221" w:rsidTr="002536B4">
        <w:trPr>
          <w:trHeight w:val="300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>Maximum length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25.0</w:t>
            </w:r>
          </w:p>
        </w:tc>
      </w:tr>
      <w:tr w:rsidR="008C4FCF" w:rsidRPr="00EC3221" w:rsidTr="002536B4">
        <w:trPr>
          <w:trHeight w:val="300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3F7050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b</w:t>
            </w:r>
            <w:r w:rsidR="008C4FCF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15.3</w:t>
            </w:r>
          </w:p>
        </w:tc>
      </w:tr>
      <w:tr w:rsidR="008C4FCF" w:rsidRPr="00EC3221" w:rsidTr="002536B4">
        <w:trPr>
          <w:trHeight w:val="300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3F7050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h</w:t>
            </w:r>
            <w:r w:rsidR="008C4FCF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eight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20.9</w:t>
            </w:r>
          </w:p>
        </w:tc>
      </w:tr>
      <w:tr w:rsidR="008C4FCF" w:rsidRPr="00EC3221" w:rsidTr="002536B4">
        <w:trPr>
          <w:trHeight w:val="300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3F7050" w:rsidP="003041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8.6</w:t>
            </w:r>
          </w:p>
        </w:tc>
      </w:tr>
      <w:tr w:rsidR="008C4FCF" w:rsidRPr="00EC3221" w:rsidTr="002536B4">
        <w:trPr>
          <w:trHeight w:val="300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3041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14.2</w:t>
            </w:r>
          </w:p>
        </w:tc>
      </w:tr>
      <w:tr w:rsidR="008C4FCF" w:rsidRPr="00EC3221" w:rsidTr="002536B4">
        <w:trPr>
          <w:trHeight w:val="300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.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height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>(13.6)</w:t>
            </w:r>
          </w:p>
        </w:tc>
      </w:tr>
      <w:tr w:rsidR="008C4FCF" w:rsidRPr="00EC3221" w:rsidTr="002536B4">
        <w:trPr>
          <w:trHeight w:val="300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Distal max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. </w:t>
            </w:r>
            <w:r w:rsidR="003F7050">
              <w:rPr>
                <w:rFonts w:eastAsia="Times New Roman" w:cs="Times New Roman"/>
                <w:sz w:val="20"/>
                <w:szCs w:val="20"/>
                <w:lang w:val="en-US" w:eastAsia="fr-FR"/>
              </w:rPr>
              <w:t>height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>(19.9)</w:t>
            </w:r>
          </w:p>
        </w:tc>
      </w:tr>
      <w:tr w:rsidR="008C4FCF" w:rsidRPr="00EC3221" w:rsidTr="002536B4">
        <w:trPr>
          <w:trHeight w:val="300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 xml:space="preserve">Distal max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. </w:t>
            </w: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>breadth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13.9</w:t>
            </w:r>
          </w:p>
        </w:tc>
      </w:tr>
      <w:tr w:rsidR="008C4FCF" w:rsidRPr="00EC3221" w:rsidTr="002536B4">
        <w:trPr>
          <w:trHeight w:val="300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Hamate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.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length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19.3</w:t>
            </w:r>
          </w:p>
        </w:tc>
      </w:tr>
      <w:tr w:rsidR="008C4FCF" w:rsidRPr="00EC3221" w:rsidTr="002536B4">
        <w:trPr>
          <w:trHeight w:val="300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Hamate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.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height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10.0</w:t>
            </w:r>
          </w:p>
        </w:tc>
      </w:tr>
      <w:tr w:rsidR="008C4FCF" w:rsidRPr="00EC3221" w:rsidTr="002536B4">
        <w:trPr>
          <w:trHeight w:val="300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Metacarpal 2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.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height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13.9</w:t>
            </w:r>
          </w:p>
        </w:tc>
      </w:tr>
      <w:tr w:rsidR="008C4FCF" w:rsidRPr="00EC3221" w:rsidTr="002536B4">
        <w:trPr>
          <w:trHeight w:val="300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Metacarpal 2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.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5.0</w:t>
            </w:r>
          </w:p>
        </w:tc>
      </w:tr>
      <w:tr w:rsidR="008C4FCF" w:rsidRPr="00EC3221" w:rsidTr="002536B4">
        <w:trPr>
          <w:trHeight w:val="300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Metacarpal 3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.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height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sz w:val="20"/>
                <w:szCs w:val="20"/>
                <w:lang w:val="en-US" w:eastAsia="fr-FR"/>
              </w:rPr>
              <w:t>(17.7)</w:t>
            </w:r>
          </w:p>
        </w:tc>
      </w:tr>
      <w:tr w:rsidR="008C4FCF" w:rsidRPr="00EC3221" w:rsidTr="002536B4">
        <w:trPr>
          <w:trHeight w:val="300"/>
        </w:trPr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Metacarpal 3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.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8.4</w:t>
            </w:r>
          </w:p>
        </w:tc>
      </w:tr>
    </w:tbl>
    <w:p w:rsidR="008C4FCF" w:rsidRPr="00EC3221" w:rsidRDefault="008C4FCF" w:rsidP="008C4FCF">
      <w:pPr>
        <w:rPr>
          <w:sz w:val="20"/>
          <w:szCs w:val="20"/>
          <w:lang w:val="en-US"/>
        </w:rPr>
      </w:pPr>
    </w:p>
    <w:p w:rsidR="008C4FCF" w:rsidRDefault="008C4FCF" w:rsidP="008C4FCF">
      <w:pPr>
        <w:tabs>
          <w:tab w:val="left" w:pos="1240"/>
        </w:tabs>
        <w:rPr>
          <w:sz w:val="20"/>
          <w:szCs w:val="20"/>
          <w:lang w:val="en-US"/>
        </w:rPr>
      </w:pPr>
    </w:p>
    <w:p w:rsidR="00453ABB" w:rsidRDefault="00453ABB" w:rsidP="008C4FCF">
      <w:pPr>
        <w:tabs>
          <w:tab w:val="left" w:pos="1240"/>
        </w:tabs>
        <w:rPr>
          <w:sz w:val="20"/>
          <w:szCs w:val="20"/>
          <w:lang w:val="en-US"/>
        </w:rPr>
      </w:pPr>
    </w:p>
    <w:p w:rsidR="00453ABB" w:rsidRDefault="00453ABB" w:rsidP="008C4FCF">
      <w:pPr>
        <w:tabs>
          <w:tab w:val="left" w:pos="1240"/>
        </w:tabs>
        <w:rPr>
          <w:sz w:val="20"/>
          <w:szCs w:val="20"/>
          <w:lang w:val="en-US"/>
        </w:rPr>
      </w:pPr>
    </w:p>
    <w:p w:rsidR="00453ABB" w:rsidRDefault="00453ABB" w:rsidP="008C4FCF">
      <w:pPr>
        <w:tabs>
          <w:tab w:val="left" w:pos="1240"/>
        </w:tabs>
        <w:rPr>
          <w:sz w:val="20"/>
          <w:szCs w:val="20"/>
          <w:lang w:val="en-US"/>
        </w:rPr>
      </w:pPr>
    </w:p>
    <w:p w:rsidR="00453ABB" w:rsidRDefault="00453ABB" w:rsidP="008C4FCF">
      <w:pPr>
        <w:tabs>
          <w:tab w:val="left" w:pos="1240"/>
        </w:tabs>
        <w:rPr>
          <w:sz w:val="20"/>
          <w:szCs w:val="20"/>
          <w:lang w:val="en-US"/>
        </w:rPr>
      </w:pPr>
    </w:p>
    <w:p w:rsidR="00453ABB" w:rsidRPr="00EC3221" w:rsidRDefault="00453ABB" w:rsidP="008C4FCF">
      <w:pPr>
        <w:tabs>
          <w:tab w:val="left" w:pos="1240"/>
        </w:tabs>
        <w:rPr>
          <w:sz w:val="20"/>
          <w:szCs w:val="20"/>
          <w:lang w:val="en-US"/>
        </w:rPr>
      </w:pPr>
    </w:p>
    <w:p w:rsidR="008C4FCF" w:rsidRPr="00EC3221" w:rsidRDefault="008C4FCF" w:rsidP="008C4FCF">
      <w:pPr>
        <w:tabs>
          <w:tab w:val="left" w:pos="1240"/>
        </w:tabs>
        <w:rPr>
          <w:sz w:val="20"/>
          <w:szCs w:val="20"/>
          <w:lang w:val="en-US"/>
        </w:rPr>
      </w:pPr>
    </w:p>
    <w:p w:rsidR="008C4FCF" w:rsidRPr="00453ABB" w:rsidRDefault="00453ABB" w:rsidP="008C4FCF">
      <w:pPr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lastRenderedPageBreak/>
        <w:t>Table 20</w:t>
      </w:r>
      <w:r w:rsidR="008C4FCF" w:rsidRPr="00453ABB">
        <w:rPr>
          <w:sz w:val="24"/>
          <w:szCs w:val="24"/>
          <w:lang w:val="en-US"/>
        </w:rPr>
        <w:t>.</w:t>
      </w:r>
      <w:proofErr w:type="gramEnd"/>
      <w:r w:rsidR="008C4FCF" w:rsidRPr="00453ABB">
        <w:rPr>
          <w:sz w:val="24"/>
          <w:szCs w:val="24"/>
          <w:lang w:val="en-US"/>
        </w:rPr>
        <w:t xml:space="preserve"> </w:t>
      </w:r>
      <w:proofErr w:type="spellStart"/>
      <w:r w:rsidR="008C4FCF" w:rsidRPr="00453ABB">
        <w:rPr>
          <w:sz w:val="24"/>
          <w:szCs w:val="24"/>
          <w:lang w:val="en-US"/>
        </w:rPr>
        <w:t>Osteometric</w:t>
      </w:r>
      <w:proofErr w:type="spellEnd"/>
      <w:r w:rsidR="008C4FCF" w:rsidRPr="00453ABB">
        <w:rPr>
          <w:sz w:val="24"/>
          <w:szCs w:val="24"/>
          <w:lang w:val="en-US"/>
        </w:rPr>
        <w:t xml:space="preserve"> dimensions of the </w:t>
      </w:r>
      <w:proofErr w:type="spellStart"/>
      <w:r w:rsidR="008C4FCF" w:rsidRPr="00453ABB">
        <w:rPr>
          <w:sz w:val="24"/>
          <w:szCs w:val="24"/>
          <w:lang w:val="en-US"/>
        </w:rPr>
        <w:t>hamate</w:t>
      </w:r>
      <w:proofErr w:type="spellEnd"/>
      <w:r w:rsidR="008C4FCF" w:rsidRPr="00453ABB">
        <w:rPr>
          <w:sz w:val="24"/>
          <w:szCs w:val="24"/>
          <w:lang w:val="en-US"/>
        </w:rPr>
        <w:t>, in millimeters.</w:t>
      </w:r>
    </w:p>
    <w:tbl>
      <w:tblPr>
        <w:tblW w:w="4512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3335"/>
        <w:gridCol w:w="465"/>
        <w:gridCol w:w="712"/>
      </w:tblGrid>
      <w:tr w:rsidR="008C4FCF" w:rsidRPr="00EC3221" w:rsidTr="002536B4">
        <w:trPr>
          <w:trHeight w:val="300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BT2</w:t>
            </w:r>
          </w:p>
        </w:tc>
      </w:tr>
      <w:tr w:rsidR="008C4FCF" w:rsidRPr="00EC3221" w:rsidTr="002536B4">
        <w:trPr>
          <w:trHeight w:val="300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</w:t>
            </w:r>
          </w:p>
        </w:tc>
      </w:tr>
      <w:tr w:rsidR="008C4FCF" w:rsidRPr="00EC3221" w:rsidTr="002536B4">
        <w:trPr>
          <w:trHeight w:val="300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Maximum length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21.9</w:t>
            </w:r>
          </w:p>
        </w:tc>
      </w:tr>
      <w:tr w:rsidR="008C4FCF" w:rsidRPr="00EC3221" w:rsidTr="002536B4">
        <w:trPr>
          <w:trHeight w:val="300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3F7050" w:rsidP="008C4F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Maximum b</w:t>
            </w:r>
            <w:r w:rsidR="008C4FCF"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16.8</w:t>
            </w:r>
          </w:p>
        </w:tc>
      </w:tr>
      <w:tr w:rsidR="008C4FCF" w:rsidRPr="00EC3221" w:rsidTr="002536B4">
        <w:trPr>
          <w:trHeight w:val="300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3F7050" w:rsidP="008C4F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Maximum h</w:t>
            </w:r>
            <w:r w:rsidR="008C4FCF"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eight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21.9</w:t>
            </w:r>
          </w:p>
        </w:tc>
      </w:tr>
      <w:tr w:rsidR="008C4FCF" w:rsidRPr="00EC3221" w:rsidTr="002536B4">
        <w:trPr>
          <w:trHeight w:val="300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Body height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14.1</w:t>
            </w:r>
          </w:p>
        </w:tc>
      </w:tr>
      <w:tr w:rsidR="008C4FCF" w:rsidRPr="00EC3221" w:rsidTr="002536B4">
        <w:trPr>
          <w:trHeight w:val="300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Metacarpal </w:t>
            </w:r>
            <w:proofErr w:type="spellStart"/>
            <w:r w:rsidR="003041A8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(11.9)</w:t>
            </w:r>
          </w:p>
        </w:tc>
      </w:tr>
      <w:tr w:rsidR="008C4FCF" w:rsidRPr="00EC3221" w:rsidTr="002536B4">
        <w:trPr>
          <w:trHeight w:val="300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Metacarpal </w:t>
            </w:r>
            <w:proofErr w:type="spellStart"/>
            <w:r w:rsidR="003041A8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15.7</w:t>
            </w:r>
          </w:p>
        </w:tc>
      </w:tr>
      <w:tr w:rsidR="008C4FCF" w:rsidRPr="00EC3221" w:rsidTr="002536B4">
        <w:trPr>
          <w:trHeight w:val="300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Capitate</w:t>
            </w:r>
            <w:proofErr w:type="spellEnd"/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20.3</w:t>
            </w:r>
          </w:p>
        </w:tc>
      </w:tr>
      <w:tr w:rsidR="008C4FCF" w:rsidRPr="00EC3221" w:rsidTr="002536B4">
        <w:trPr>
          <w:trHeight w:val="300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Capitate</w:t>
            </w:r>
            <w:proofErr w:type="spellEnd"/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10.1</w:t>
            </w:r>
          </w:p>
        </w:tc>
      </w:tr>
      <w:tr w:rsidR="008C4FCF" w:rsidRPr="00EC3221" w:rsidTr="002536B4">
        <w:trPr>
          <w:trHeight w:val="300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Triquetral</w:t>
            </w:r>
            <w:proofErr w:type="spellEnd"/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18.3</w:t>
            </w:r>
          </w:p>
        </w:tc>
      </w:tr>
      <w:tr w:rsidR="008C4FCF" w:rsidRPr="00EC3221" w:rsidTr="002536B4">
        <w:trPr>
          <w:trHeight w:val="300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Triquetral</w:t>
            </w:r>
            <w:proofErr w:type="spellEnd"/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11.4</w:t>
            </w:r>
          </w:p>
        </w:tc>
      </w:tr>
      <w:tr w:rsidR="008C4FCF" w:rsidRPr="00EC3221" w:rsidTr="002536B4">
        <w:trPr>
          <w:trHeight w:val="300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Hamulus</w:t>
            </w:r>
            <w:proofErr w:type="spellEnd"/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14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9.7</w:t>
            </w:r>
          </w:p>
        </w:tc>
      </w:tr>
      <w:tr w:rsidR="008C4FCF" w:rsidRPr="00EC3221" w:rsidTr="002536B4">
        <w:trPr>
          <w:trHeight w:val="300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Hamulus</w:t>
            </w:r>
            <w:proofErr w:type="spellEnd"/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Thickness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4.4</w:t>
            </w:r>
          </w:p>
        </w:tc>
      </w:tr>
      <w:tr w:rsidR="008C4FCF" w:rsidRPr="00EC3221" w:rsidTr="002536B4">
        <w:trPr>
          <w:trHeight w:val="300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Hamulus</w:t>
            </w:r>
            <w:proofErr w:type="spellEnd"/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Projection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7.8</w:t>
            </w:r>
          </w:p>
        </w:tc>
      </w:tr>
      <w:tr w:rsidR="008C4FCF" w:rsidRPr="00EC3221" w:rsidTr="002536B4">
        <w:trPr>
          <w:trHeight w:val="300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3041A8" w:rsidP="008C4FCF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. </w:t>
            </w:r>
            <w:r w:rsidR="003F705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19.9</w:t>
            </w:r>
          </w:p>
        </w:tc>
      </w:tr>
      <w:tr w:rsidR="008C4FCF" w:rsidRPr="00EC3221" w:rsidTr="002536B4">
        <w:trPr>
          <w:trHeight w:val="300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3041A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Metacarpal 4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7.7</w:t>
            </w:r>
          </w:p>
        </w:tc>
      </w:tr>
      <w:tr w:rsidR="008C4FCF" w:rsidRPr="00EC3221" w:rsidTr="002536B4">
        <w:trPr>
          <w:trHeight w:val="300"/>
        </w:trPr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3041A8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Metacarpal 5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color w:val="000000"/>
                <w:sz w:val="20"/>
                <w:szCs w:val="20"/>
                <w:lang w:val="en-US" w:eastAsia="fr-FR"/>
              </w:rPr>
              <w:t>7.8</w:t>
            </w:r>
          </w:p>
        </w:tc>
      </w:tr>
    </w:tbl>
    <w:p w:rsidR="008C4FCF" w:rsidRPr="00EC3221" w:rsidRDefault="008C4FCF" w:rsidP="008C4FCF">
      <w:pPr>
        <w:tabs>
          <w:tab w:val="left" w:pos="3055"/>
        </w:tabs>
        <w:rPr>
          <w:sz w:val="20"/>
          <w:szCs w:val="20"/>
          <w:lang w:val="en-US"/>
        </w:rPr>
      </w:pPr>
      <w:r w:rsidRPr="00EC3221">
        <w:rPr>
          <w:sz w:val="20"/>
          <w:szCs w:val="20"/>
          <w:lang w:val="en-US"/>
        </w:rPr>
        <w:tab/>
      </w:r>
    </w:p>
    <w:p w:rsidR="008C4FCF" w:rsidRPr="00453ABB" w:rsidRDefault="00453ABB" w:rsidP="008C4FCF">
      <w:pPr>
        <w:rPr>
          <w:sz w:val="24"/>
          <w:szCs w:val="24"/>
          <w:lang w:val="en-US"/>
        </w:rPr>
      </w:pPr>
      <w:proofErr w:type="gramStart"/>
      <w:r w:rsidRPr="00453ABB">
        <w:rPr>
          <w:sz w:val="24"/>
          <w:szCs w:val="24"/>
          <w:lang w:val="en-US"/>
        </w:rPr>
        <w:t>Table 21</w:t>
      </w:r>
      <w:r w:rsidR="008C4FCF" w:rsidRPr="00453ABB">
        <w:rPr>
          <w:sz w:val="24"/>
          <w:szCs w:val="24"/>
          <w:lang w:val="en-US"/>
        </w:rPr>
        <w:t>.</w:t>
      </w:r>
      <w:proofErr w:type="gramEnd"/>
      <w:r w:rsidR="008C4FCF" w:rsidRPr="00453ABB">
        <w:rPr>
          <w:sz w:val="24"/>
          <w:szCs w:val="24"/>
          <w:lang w:val="en-US"/>
        </w:rPr>
        <w:t xml:space="preserve"> </w:t>
      </w:r>
      <w:proofErr w:type="spellStart"/>
      <w:r w:rsidR="008C4FCF" w:rsidRPr="00453ABB">
        <w:rPr>
          <w:sz w:val="24"/>
          <w:szCs w:val="24"/>
          <w:lang w:val="en-US"/>
        </w:rPr>
        <w:t>Osteometric</w:t>
      </w:r>
      <w:proofErr w:type="spellEnd"/>
      <w:r w:rsidR="008C4FCF" w:rsidRPr="00453ABB">
        <w:rPr>
          <w:sz w:val="24"/>
          <w:szCs w:val="24"/>
          <w:lang w:val="en-US"/>
        </w:rPr>
        <w:t xml:space="preserve"> dimensions of the </w:t>
      </w:r>
      <w:proofErr w:type="spellStart"/>
      <w:r w:rsidR="008C4FCF" w:rsidRPr="00453ABB">
        <w:rPr>
          <w:sz w:val="24"/>
          <w:szCs w:val="24"/>
          <w:lang w:val="en-US"/>
        </w:rPr>
        <w:t>pisiform</w:t>
      </w:r>
      <w:proofErr w:type="spellEnd"/>
      <w:r w:rsidR="008C4FCF" w:rsidRPr="00453ABB">
        <w:rPr>
          <w:sz w:val="24"/>
          <w:szCs w:val="24"/>
          <w:lang w:val="en-US"/>
        </w:rPr>
        <w:t>, in millimeters.</w:t>
      </w:r>
    </w:p>
    <w:tbl>
      <w:tblPr>
        <w:tblW w:w="398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950"/>
        <w:gridCol w:w="465"/>
        <w:gridCol w:w="566"/>
      </w:tblGrid>
      <w:tr w:rsidR="008C4FCF" w:rsidRPr="00EC3221" w:rsidTr="002536B4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BT2</w:t>
            </w:r>
          </w:p>
        </w:tc>
      </w:tr>
      <w:tr w:rsidR="008C4FCF" w:rsidRPr="00EC3221" w:rsidTr="002536B4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</w:tr>
      <w:tr w:rsidR="008C4FCF" w:rsidRPr="00EC3221" w:rsidTr="002536B4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3F7050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l</w:t>
            </w:r>
            <w:r w:rsidR="008C4FCF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ength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13.8</w:t>
            </w:r>
          </w:p>
        </w:tc>
      </w:tr>
      <w:tr w:rsidR="008C4FCF" w:rsidRPr="00EC3221" w:rsidTr="002536B4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3F7050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b</w:t>
            </w:r>
            <w:r w:rsidR="008C4FCF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10.0</w:t>
            </w:r>
          </w:p>
        </w:tc>
      </w:tr>
      <w:tr w:rsidR="008C4FCF" w:rsidRPr="00EC3221" w:rsidTr="002536B4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3F7050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t</w:t>
            </w:r>
            <w:r w:rsidR="008C4FCF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hickness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9.5</w:t>
            </w:r>
          </w:p>
        </w:tc>
      </w:tr>
      <w:tr w:rsidR="008C4FCF" w:rsidRPr="00EC3221" w:rsidTr="002536B4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Triquetral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10.1</w:t>
            </w:r>
          </w:p>
        </w:tc>
      </w:tr>
      <w:tr w:rsidR="008C4FCF" w:rsidRPr="00EC3221" w:rsidTr="002536B4">
        <w:trPr>
          <w:trHeight w:val="300"/>
        </w:trPr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Triquetral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10.5</w:t>
            </w:r>
          </w:p>
        </w:tc>
      </w:tr>
    </w:tbl>
    <w:p w:rsidR="008C4FCF" w:rsidRPr="00EC3221" w:rsidRDefault="008C4FCF" w:rsidP="008C4FCF">
      <w:pPr>
        <w:tabs>
          <w:tab w:val="left" w:pos="3055"/>
        </w:tabs>
        <w:rPr>
          <w:sz w:val="20"/>
          <w:szCs w:val="20"/>
          <w:lang w:val="en-US"/>
        </w:rPr>
      </w:pPr>
    </w:p>
    <w:p w:rsidR="008C4FCF" w:rsidRPr="00453ABB" w:rsidRDefault="00453ABB" w:rsidP="008C4FCF">
      <w:pPr>
        <w:rPr>
          <w:sz w:val="24"/>
          <w:szCs w:val="24"/>
          <w:lang w:val="en-US"/>
        </w:rPr>
      </w:pPr>
      <w:proofErr w:type="gramStart"/>
      <w:r w:rsidRPr="00453ABB">
        <w:rPr>
          <w:sz w:val="24"/>
          <w:szCs w:val="24"/>
          <w:lang w:val="en-US"/>
        </w:rPr>
        <w:t>Table 22</w:t>
      </w:r>
      <w:r w:rsidR="008C4FCF" w:rsidRPr="00453ABB">
        <w:rPr>
          <w:sz w:val="24"/>
          <w:szCs w:val="24"/>
          <w:lang w:val="en-US"/>
        </w:rPr>
        <w:t>.</w:t>
      </w:r>
      <w:proofErr w:type="gramEnd"/>
      <w:r w:rsidR="008C4FCF" w:rsidRPr="00453ABB">
        <w:rPr>
          <w:sz w:val="24"/>
          <w:szCs w:val="24"/>
          <w:lang w:val="en-US"/>
        </w:rPr>
        <w:t xml:space="preserve"> </w:t>
      </w:r>
      <w:proofErr w:type="spellStart"/>
      <w:r w:rsidR="008C4FCF" w:rsidRPr="00453ABB">
        <w:rPr>
          <w:sz w:val="24"/>
          <w:szCs w:val="24"/>
          <w:lang w:val="en-US"/>
        </w:rPr>
        <w:t>Osteometric</w:t>
      </w:r>
      <w:proofErr w:type="spellEnd"/>
      <w:r w:rsidR="008C4FCF" w:rsidRPr="00453ABB">
        <w:rPr>
          <w:sz w:val="24"/>
          <w:szCs w:val="24"/>
          <w:lang w:val="en-US"/>
        </w:rPr>
        <w:t xml:space="preserve"> dimensions of the trapezoid, in millimeters.</w:t>
      </w:r>
    </w:p>
    <w:tbl>
      <w:tblPr>
        <w:tblW w:w="4942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3018"/>
        <w:gridCol w:w="465"/>
        <w:gridCol w:w="1459"/>
      </w:tblGrid>
      <w:tr w:rsidR="008C4FCF" w:rsidRPr="00EC3221" w:rsidTr="002536B4">
        <w:trPr>
          <w:trHeight w:val="300"/>
        </w:trPr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BT2</w:t>
            </w:r>
          </w:p>
        </w:tc>
      </w:tr>
      <w:tr w:rsidR="008C4FCF" w:rsidRPr="00EC3221" w:rsidTr="002536B4">
        <w:trPr>
          <w:trHeight w:val="300"/>
        </w:trPr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</w:tr>
      <w:tr w:rsidR="008C4FCF" w:rsidRPr="00EC3221" w:rsidTr="002536B4">
        <w:trPr>
          <w:trHeight w:val="300"/>
        </w:trPr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3F7050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length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17.6 (</w:t>
            </w: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patho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)</w:t>
            </w:r>
          </w:p>
        </w:tc>
      </w:tr>
      <w:tr w:rsidR="008C4FCF" w:rsidRPr="00EC3221" w:rsidTr="002536B4">
        <w:trPr>
          <w:trHeight w:val="300"/>
        </w:trPr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3F7050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breadth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13.0</w:t>
            </w:r>
          </w:p>
        </w:tc>
      </w:tr>
      <w:tr w:rsidR="008C4FCF" w:rsidRPr="00EC3221" w:rsidTr="002536B4">
        <w:trPr>
          <w:trHeight w:val="300"/>
        </w:trPr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Height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15.3</w:t>
            </w:r>
          </w:p>
        </w:tc>
      </w:tr>
      <w:tr w:rsidR="008C4FCF" w:rsidRPr="00EC3221" w:rsidTr="002536B4">
        <w:trPr>
          <w:trHeight w:val="300"/>
        </w:trPr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Scaphoid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7.2</w:t>
            </w:r>
          </w:p>
        </w:tc>
      </w:tr>
      <w:tr w:rsidR="008C4FCF" w:rsidRPr="00EC3221" w:rsidTr="002536B4">
        <w:trPr>
          <w:trHeight w:val="300"/>
        </w:trPr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Trapezium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10.2</w:t>
            </w:r>
          </w:p>
        </w:tc>
      </w:tr>
      <w:tr w:rsidR="008C4FCF" w:rsidRPr="00EC3221" w:rsidTr="002536B4">
        <w:trPr>
          <w:trHeight w:val="300"/>
        </w:trPr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Trapezium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4FCF" w:rsidRPr="00EC3221" w:rsidRDefault="008C4FCF" w:rsidP="008C4FCF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13.1</w:t>
            </w:r>
          </w:p>
        </w:tc>
      </w:tr>
    </w:tbl>
    <w:p w:rsidR="008C4FCF" w:rsidRPr="00EC3221" w:rsidRDefault="008C4FCF" w:rsidP="008C4FCF">
      <w:pPr>
        <w:tabs>
          <w:tab w:val="left" w:pos="3055"/>
        </w:tabs>
        <w:rPr>
          <w:sz w:val="20"/>
          <w:szCs w:val="20"/>
          <w:lang w:val="en-US"/>
        </w:rPr>
      </w:pPr>
    </w:p>
    <w:p w:rsidR="00453ABB" w:rsidRDefault="00453ABB" w:rsidP="00D45C44">
      <w:pPr>
        <w:rPr>
          <w:sz w:val="20"/>
          <w:szCs w:val="20"/>
          <w:lang w:val="en-US"/>
        </w:rPr>
      </w:pPr>
    </w:p>
    <w:p w:rsidR="00FA046C" w:rsidRDefault="00FA046C" w:rsidP="00D45C44">
      <w:pPr>
        <w:rPr>
          <w:sz w:val="20"/>
          <w:szCs w:val="20"/>
          <w:lang w:val="en-US"/>
        </w:rPr>
      </w:pPr>
    </w:p>
    <w:p w:rsidR="00D45C44" w:rsidRPr="00453ABB" w:rsidRDefault="00453ABB" w:rsidP="00D45C44">
      <w:pPr>
        <w:rPr>
          <w:sz w:val="24"/>
          <w:szCs w:val="24"/>
          <w:lang w:val="en-US"/>
        </w:rPr>
      </w:pPr>
      <w:proofErr w:type="gramStart"/>
      <w:r w:rsidRPr="00453ABB">
        <w:rPr>
          <w:sz w:val="24"/>
          <w:szCs w:val="24"/>
          <w:lang w:val="en-US"/>
        </w:rPr>
        <w:lastRenderedPageBreak/>
        <w:t>Table 23</w:t>
      </w:r>
      <w:r w:rsidR="00D45C44" w:rsidRPr="00453ABB">
        <w:rPr>
          <w:sz w:val="24"/>
          <w:szCs w:val="24"/>
          <w:lang w:val="en-US"/>
        </w:rPr>
        <w:t>.</w:t>
      </w:r>
      <w:proofErr w:type="gramEnd"/>
      <w:r w:rsidR="00D45C44" w:rsidRPr="00453ABB">
        <w:rPr>
          <w:sz w:val="24"/>
          <w:szCs w:val="24"/>
          <w:lang w:val="en-US"/>
        </w:rPr>
        <w:t xml:space="preserve"> </w:t>
      </w:r>
      <w:proofErr w:type="spellStart"/>
      <w:r w:rsidR="00D45C44" w:rsidRPr="00453ABB">
        <w:rPr>
          <w:sz w:val="24"/>
          <w:szCs w:val="24"/>
          <w:lang w:val="en-US"/>
        </w:rPr>
        <w:t>Osteometric</w:t>
      </w:r>
      <w:proofErr w:type="spellEnd"/>
      <w:r w:rsidR="00D45C44" w:rsidRPr="00453ABB">
        <w:rPr>
          <w:sz w:val="24"/>
          <w:szCs w:val="24"/>
          <w:lang w:val="en-US"/>
        </w:rPr>
        <w:t xml:space="preserve"> dimensions of the first metacarpals, in millimeters.</w:t>
      </w:r>
    </w:p>
    <w:tbl>
      <w:tblPr>
        <w:tblW w:w="582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720"/>
        <w:gridCol w:w="700"/>
        <w:gridCol w:w="1200"/>
        <w:gridCol w:w="1200"/>
      </w:tblGrid>
      <w:tr w:rsidR="00D45C44" w:rsidRPr="00EC3221" w:rsidTr="00D45C44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BT2</w:t>
            </w:r>
          </w:p>
        </w:tc>
      </w:tr>
      <w:tr w:rsidR="00D45C44" w:rsidRPr="00EC3221" w:rsidTr="00D45C44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</w:tr>
      <w:tr w:rsidR="00D45C44" w:rsidRPr="00EC3221" w:rsidTr="00D45C44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length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51.4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49.0</w:t>
            </w:r>
          </w:p>
        </w:tc>
      </w:tr>
      <w:tr w:rsidR="00D45C44" w:rsidRPr="00EC3221" w:rsidTr="00D45C44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3041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50.6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48.5</w:t>
            </w:r>
          </w:p>
        </w:tc>
      </w:tr>
      <w:tr w:rsidR="00D45C44" w:rsidRPr="00EC3221" w:rsidTr="00D45C44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3F7050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Midshaft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</w:t>
            </w:r>
            <w:r w:rsidR="00D45C44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13.0</w:t>
            </w:r>
          </w:p>
        </w:tc>
      </w:tr>
      <w:tr w:rsidR="00D45C44" w:rsidRPr="00EC3221" w:rsidTr="00D45C44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3F7050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Midshaft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</w:t>
            </w:r>
            <w:r w:rsidR="00D45C44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eight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9.5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8.9</w:t>
            </w:r>
          </w:p>
        </w:tc>
      </w:tr>
      <w:tr w:rsidR="00D45C44" w:rsidRPr="00EC3221" w:rsidTr="00D45C44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Proximal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16.5</w:t>
            </w:r>
          </w:p>
        </w:tc>
      </w:tr>
      <w:tr w:rsidR="00D45C44" w:rsidRPr="00EC3221" w:rsidTr="00D45C44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3F7050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Proximal m</w:t>
            </w:r>
            <w:r w:rsidR="00D45C44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aximum Height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17.1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15.8</w:t>
            </w:r>
          </w:p>
        </w:tc>
      </w:tr>
      <w:tr w:rsidR="00D45C44" w:rsidRPr="00EC3221" w:rsidTr="00D45C44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15.0</w:t>
            </w:r>
          </w:p>
        </w:tc>
      </w:tr>
      <w:tr w:rsidR="00D45C44" w:rsidRPr="00EC3221" w:rsidTr="00D45C44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13.3</w:t>
            </w:r>
          </w:p>
        </w:tc>
      </w:tr>
      <w:tr w:rsidR="00D45C44" w:rsidRPr="00EC3221" w:rsidTr="00D45C44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3041A8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Distal h</w:t>
            </w:r>
            <w:r w:rsidR="00D45C44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eight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13.7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14.3</w:t>
            </w:r>
          </w:p>
        </w:tc>
      </w:tr>
      <w:tr w:rsidR="00D45C44" w:rsidRPr="00EC3221" w:rsidTr="00D45C44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Distal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16.7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15.6</w:t>
            </w:r>
          </w:p>
        </w:tc>
      </w:tr>
      <w:tr w:rsidR="00D45C44" w:rsidRPr="00EC3221" w:rsidTr="00D45C44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Distal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17.9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16.5</w:t>
            </w:r>
          </w:p>
        </w:tc>
      </w:tr>
    </w:tbl>
    <w:p w:rsidR="00D45C44" w:rsidRPr="00EC3221" w:rsidRDefault="00D45C44" w:rsidP="008C4FCF">
      <w:pPr>
        <w:tabs>
          <w:tab w:val="left" w:pos="3055"/>
        </w:tabs>
        <w:rPr>
          <w:sz w:val="20"/>
          <w:szCs w:val="20"/>
          <w:lang w:val="en-US"/>
        </w:rPr>
      </w:pPr>
    </w:p>
    <w:p w:rsidR="00D45C44" w:rsidRPr="00EC3221" w:rsidRDefault="00D45C44" w:rsidP="008C4FCF">
      <w:pPr>
        <w:tabs>
          <w:tab w:val="left" w:pos="3055"/>
        </w:tabs>
        <w:rPr>
          <w:sz w:val="20"/>
          <w:szCs w:val="20"/>
          <w:lang w:val="en-US"/>
        </w:rPr>
      </w:pPr>
    </w:p>
    <w:p w:rsidR="00D45C44" w:rsidRPr="00EC3221" w:rsidRDefault="00453ABB" w:rsidP="00D45C44">
      <w:pPr>
        <w:rPr>
          <w:sz w:val="20"/>
          <w:szCs w:val="20"/>
          <w:lang w:val="en-US"/>
        </w:rPr>
      </w:pPr>
      <w:proofErr w:type="gramStart"/>
      <w:r>
        <w:rPr>
          <w:sz w:val="24"/>
          <w:szCs w:val="24"/>
          <w:lang w:val="en-US"/>
        </w:rPr>
        <w:t>Table 24</w:t>
      </w:r>
      <w:r w:rsidR="00D45C44" w:rsidRPr="00453ABB">
        <w:rPr>
          <w:sz w:val="24"/>
          <w:szCs w:val="24"/>
          <w:lang w:val="en-US"/>
        </w:rPr>
        <w:t>.</w:t>
      </w:r>
      <w:proofErr w:type="gramEnd"/>
      <w:r w:rsidR="00D45C44" w:rsidRPr="00453ABB">
        <w:rPr>
          <w:sz w:val="24"/>
          <w:szCs w:val="24"/>
          <w:lang w:val="en-US"/>
        </w:rPr>
        <w:t xml:space="preserve"> </w:t>
      </w:r>
      <w:proofErr w:type="spellStart"/>
      <w:r w:rsidR="00D45C44" w:rsidRPr="00453ABB">
        <w:rPr>
          <w:sz w:val="24"/>
          <w:szCs w:val="24"/>
          <w:lang w:val="en-US"/>
        </w:rPr>
        <w:t>Osteometric</w:t>
      </w:r>
      <w:proofErr w:type="spellEnd"/>
      <w:r w:rsidR="00D45C44" w:rsidRPr="00453ABB">
        <w:rPr>
          <w:sz w:val="24"/>
          <w:szCs w:val="24"/>
          <w:lang w:val="en-US"/>
        </w:rPr>
        <w:t xml:space="preserve"> dimensions of the second metacarpals, in millimeters</w:t>
      </w:r>
      <w:r w:rsidR="00D45C44" w:rsidRPr="00EC3221">
        <w:rPr>
          <w:sz w:val="20"/>
          <w:szCs w:val="20"/>
          <w:lang w:val="en-US"/>
        </w:rPr>
        <w:t>.</w:t>
      </w:r>
    </w:p>
    <w:tbl>
      <w:tblPr>
        <w:tblW w:w="656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3395"/>
        <w:gridCol w:w="465"/>
        <w:gridCol w:w="1350"/>
        <w:gridCol w:w="1350"/>
      </w:tblGrid>
      <w:tr w:rsidR="00D45C44" w:rsidRPr="00EC3221" w:rsidTr="00D45C44">
        <w:trPr>
          <w:trHeight w:val="300"/>
        </w:trPr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BT2</w:t>
            </w:r>
          </w:p>
        </w:tc>
      </w:tr>
      <w:tr w:rsidR="00D45C44" w:rsidRPr="00EC3221" w:rsidTr="00D45C44">
        <w:trPr>
          <w:trHeight w:val="315"/>
        </w:trPr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</w:tr>
      <w:tr w:rsidR="00D45C44" w:rsidRPr="00EC3221" w:rsidTr="00D45C44">
        <w:trPr>
          <w:trHeight w:val="300"/>
        </w:trPr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length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75.4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74.7</w:t>
            </w:r>
          </w:p>
        </w:tc>
      </w:tr>
      <w:tr w:rsidR="00D45C44" w:rsidRPr="00EC3221" w:rsidTr="00D45C44">
        <w:trPr>
          <w:trHeight w:val="300"/>
        </w:trPr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3041A8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D45C44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71.6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70.6</w:t>
            </w:r>
          </w:p>
        </w:tc>
      </w:tr>
      <w:tr w:rsidR="00D45C44" w:rsidRPr="00EC3221" w:rsidTr="00D45C44">
        <w:trPr>
          <w:trHeight w:val="300"/>
        </w:trPr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3041A8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Midshaft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</w:t>
            </w:r>
            <w:r w:rsidR="00D45C44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9.8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9.3</w:t>
            </w:r>
          </w:p>
        </w:tc>
      </w:tr>
      <w:tr w:rsidR="00D45C44" w:rsidRPr="00EC3221" w:rsidTr="00D45C44">
        <w:trPr>
          <w:trHeight w:val="300"/>
        </w:trPr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3041A8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Midshaft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</w:t>
            </w:r>
            <w:r w:rsidR="00D45C44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eight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8.7</w:t>
            </w:r>
          </w:p>
        </w:tc>
      </w:tr>
      <w:tr w:rsidR="00D45C44" w:rsidRPr="00EC3221" w:rsidTr="00D45C44">
        <w:trPr>
          <w:trHeight w:val="300"/>
        </w:trPr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Proximal Maximum Height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19.7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18.2</w:t>
            </w:r>
          </w:p>
        </w:tc>
      </w:tr>
      <w:tr w:rsidR="00D45C44" w:rsidRPr="00EC3221" w:rsidTr="00D45C44">
        <w:trPr>
          <w:trHeight w:val="300"/>
        </w:trPr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Proximal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breadth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18.2 (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patho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20.0 (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patho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)</w:t>
            </w:r>
          </w:p>
        </w:tc>
      </w:tr>
      <w:tr w:rsidR="00D45C44" w:rsidRPr="00EC3221" w:rsidTr="00D45C44">
        <w:trPr>
          <w:trHeight w:val="300"/>
        </w:trPr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Trapezoid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11.9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9.4</w:t>
            </w:r>
          </w:p>
        </w:tc>
      </w:tr>
      <w:tr w:rsidR="00D45C44" w:rsidRPr="00EC3221" w:rsidTr="00D45C44">
        <w:trPr>
          <w:trHeight w:val="300"/>
        </w:trPr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Trapezoid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12.6 (</w:t>
            </w: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patho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18.2 (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patho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)</w:t>
            </w:r>
          </w:p>
        </w:tc>
      </w:tr>
      <w:tr w:rsidR="00D45C44" w:rsidRPr="00EC3221" w:rsidTr="00D45C44">
        <w:trPr>
          <w:trHeight w:val="300"/>
        </w:trPr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Trapezium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D45C44" w:rsidRPr="00EC3221" w:rsidTr="00D45C44">
        <w:trPr>
          <w:trHeight w:val="300"/>
        </w:trPr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Capitate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4.2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5.3</w:t>
            </w:r>
          </w:p>
        </w:tc>
      </w:tr>
      <w:tr w:rsidR="00D45C44" w:rsidRPr="00EC3221" w:rsidTr="00D45C44">
        <w:trPr>
          <w:trHeight w:val="300"/>
        </w:trPr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Distal </w:t>
            </w:r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aximum breadth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15.3</w:t>
            </w:r>
          </w:p>
        </w:tc>
      </w:tr>
      <w:tr w:rsidR="00D45C44" w:rsidRPr="00EC3221" w:rsidTr="00D45C44">
        <w:trPr>
          <w:trHeight w:val="300"/>
        </w:trPr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3041A8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Distal h</w:t>
            </w:r>
            <w:r w:rsidR="00D45C44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eight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(17.0)</w:t>
            </w:r>
          </w:p>
        </w:tc>
      </w:tr>
      <w:tr w:rsidR="00D45C44" w:rsidRPr="00EC3221" w:rsidTr="00D45C44">
        <w:trPr>
          <w:trHeight w:val="300"/>
        </w:trPr>
        <w:tc>
          <w:tcPr>
            <w:tcW w:w="3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Distal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</w:tbl>
    <w:p w:rsidR="00D45C44" w:rsidRPr="00EC3221" w:rsidRDefault="00D45C44" w:rsidP="008C4FCF">
      <w:pPr>
        <w:tabs>
          <w:tab w:val="left" w:pos="3055"/>
        </w:tabs>
        <w:rPr>
          <w:sz w:val="20"/>
          <w:szCs w:val="20"/>
          <w:lang w:val="en-US"/>
        </w:rPr>
      </w:pPr>
    </w:p>
    <w:p w:rsidR="00D45C44" w:rsidRDefault="00D45C44" w:rsidP="008C4FCF">
      <w:pPr>
        <w:tabs>
          <w:tab w:val="left" w:pos="3055"/>
        </w:tabs>
        <w:rPr>
          <w:sz w:val="20"/>
          <w:szCs w:val="20"/>
          <w:lang w:val="en-US"/>
        </w:rPr>
      </w:pPr>
    </w:p>
    <w:p w:rsidR="00453ABB" w:rsidRDefault="00453ABB" w:rsidP="008C4FCF">
      <w:pPr>
        <w:tabs>
          <w:tab w:val="left" w:pos="3055"/>
        </w:tabs>
        <w:rPr>
          <w:sz w:val="20"/>
          <w:szCs w:val="20"/>
          <w:lang w:val="en-US"/>
        </w:rPr>
      </w:pPr>
    </w:p>
    <w:p w:rsidR="00453ABB" w:rsidRDefault="00453ABB" w:rsidP="008C4FCF">
      <w:pPr>
        <w:tabs>
          <w:tab w:val="left" w:pos="3055"/>
        </w:tabs>
        <w:rPr>
          <w:sz w:val="20"/>
          <w:szCs w:val="20"/>
          <w:lang w:val="en-US"/>
        </w:rPr>
      </w:pPr>
    </w:p>
    <w:p w:rsidR="00453ABB" w:rsidRDefault="00453ABB" w:rsidP="008C4FCF">
      <w:pPr>
        <w:tabs>
          <w:tab w:val="left" w:pos="3055"/>
        </w:tabs>
        <w:rPr>
          <w:sz w:val="20"/>
          <w:szCs w:val="20"/>
          <w:lang w:val="en-US"/>
        </w:rPr>
      </w:pPr>
    </w:p>
    <w:p w:rsidR="00453ABB" w:rsidRDefault="00453ABB" w:rsidP="008C4FCF">
      <w:pPr>
        <w:tabs>
          <w:tab w:val="left" w:pos="3055"/>
        </w:tabs>
        <w:rPr>
          <w:sz w:val="20"/>
          <w:szCs w:val="20"/>
          <w:lang w:val="en-US"/>
        </w:rPr>
      </w:pPr>
    </w:p>
    <w:p w:rsidR="00453ABB" w:rsidRPr="00EC3221" w:rsidRDefault="00453ABB" w:rsidP="008C4FCF">
      <w:pPr>
        <w:tabs>
          <w:tab w:val="left" w:pos="3055"/>
        </w:tabs>
        <w:rPr>
          <w:sz w:val="20"/>
          <w:szCs w:val="20"/>
          <w:lang w:val="en-US"/>
        </w:rPr>
      </w:pPr>
    </w:p>
    <w:p w:rsidR="00D45C44" w:rsidRPr="00453ABB" w:rsidRDefault="00453ABB" w:rsidP="00D45C44">
      <w:pPr>
        <w:rPr>
          <w:sz w:val="24"/>
          <w:szCs w:val="24"/>
          <w:lang w:val="en-US"/>
        </w:rPr>
      </w:pPr>
      <w:proofErr w:type="gramStart"/>
      <w:r w:rsidRPr="00453ABB">
        <w:rPr>
          <w:sz w:val="24"/>
          <w:szCs w:val="24"/>
          <w:lang w:val="en-US"/>
        </w:rPr>
        <w:lastRenderedPageBreak/>
        <w:t>Table 25</w:t>
      </w:r>
      <w:r w:rsidR="00D45C44" w:rsidRPr="00453ABB">
        <w:rPr>
          <w:sz w:val="24"/>
          <w:szCs w:val="24"/>
          <w:lang w:val="en-US"/>
        </w:rPr>
        <w:t>.</w:t>
      </w:r>
      <w:proofErr w:type="gramEnd"/>
      <w:r w:rsidR="00D45C44" w:rsidRPr="00453ABB">
        <w:rPr>
          <w:sz w:val="24"/>
          <w:szCs w:val="24"/>
          <w:lang w:val="en-US"/>
        </w:rPr>
        <w:t xml:space="preserve"> </w:t>
      </w:r>
      <w:proofErr w:type="spellStart"/>
      <w:r w:rsidR="00D45C44" w:rsidRPr="00453ABB">
        <w:rPr>
          <w:sz w:val="24"/>
          <w:szCs w:val="24"/>
          <w:lang w:val="en-US"/>
        </w:rPr>
        <w:t>Osteometric</w:t>
      </w:r>
      <w:proofErr w:type="spellEnd"/>
      <w:r w:rsidR="00D45C44" w:rsidRPr="00453ABB">
        <w:rPr>
          <w:sz w:val="24"/>
          <w:szCs w:val="24"/>
          <w:lang w:val="en-US"/>
        </w:rPr>
        <w:t xml:space="preserve"> dimensions of the third metacarpals, in millimeters.</w:t>
      </w:r>
    </w:p>
    <w:tbl>
      <w:tblPr>
        <w:tblW w:w="6093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993"/>
        <w:gridCol w:w="700"/>
        <w:gridCol w:w="1200"/>
        <w:gridCol w:w="1200"/>
      </w:tblGrid>
      <w:tr w:rsidR="00D45C44" w:rsidRPr="00EC3221" w:rsidTr="00CE2554">
        <w:trPr>
          <w:trHeight w:val="30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BT2</w:t>
            </w:r>
          </w:p>
        </w:tc>
      </w:tr>
      <w:tr w:rsidR="00D45C44" w:rsidRPr="00EC3221" w:rsidTr="00CE2554">
        <w:trPr>
          <w:trHeight w:val="315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</w:tr>
      <w:tr w:rsidR="00D45C44" w:rsidRPr="00EC3221" w:rsidTr="00CE2554">
        <w:trPr>
          <w:trHeight w:val="30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length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73.2</w:t>
            </w:r>
          </w:p>
        </w:tc>
      </w:tr>
      <w:tr w:rsidR="00D45C44" w:rsidRPr="00EC3221" w:rsidTr="00CE2554">
        <w:trPr>
          <w:trHeight w:val="30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3041A8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D45C44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69.4</w:t>
            </w:r>
          </w:p>
        </w:tc>
      </w:tr>
      <w:tr w:rsidR="00D45C44" w:rsidRPr="00EC3221" w:rsidTr="00CE2554">
        <w:trPr>
          <w:trHeight w:val="30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3041A8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Midshaft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</w:t>
            </w:r>
            <w:r w:rsidR="00D45C44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eight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10.6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9.6</w:t>
            </w:r>
          </w:p>
        </w:tc>
      </w:tr>
      <w:tr w:rsidR="00D45C44" w:rsidRPr="00EC3221" w:rsidTr="00CE2554">
        <w:trPr>
          <w:trHeight w:val="30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3041A8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Midshaft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</w:t>
            </w:r>
            <w:r w:rsidR="00D45C44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9.6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8.4</w:t>
            </w:r>
          </w:p>
        </w:tc>
      </w:tr>
      <w:tr w:rsidR="00D45C44" w:rsidRPr="00EC3221" w:rsidTr="00CE2554">
        <w:trPr>
          <w:trHeight w:val="30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3041A8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Proximal m</w:t>
            </w:r>
            <w:r w:rsidR="00D45C44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aximum Height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18.4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18.2</w:t>
            </w:r>
          </w:p>
        </w:tc>
      </w:tr>
      <w:tr w:rsidR="00D45C44" w:rsidRPr="00EC3221" w:rsidTr="00CE2554">
        <w:trPr>
          <w:trHeight w:val="30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Proximal </w:t>
            </w:r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aximum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12.6</w:t>
            </w:r>
          </w:p>
        </w:tc>
      </w:tr>
      <w:tr w:rsidR="00D45C44" w:rsidRPr="00EC3221" w:rsidTr="00CE2554">
        <w:trPr>
          <w:trHeight w:val="30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Capitate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15.6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15.7</w:t>
            </w:r>
          </w:p>
        </w:tc>
      </w:tr>
      <w:tr w:rsidR="00D45C44" w:rsidRPr="00EC3221" w:rsidTr="00CE2554">
        <w:trPr>
          <w:trHeight w:val="30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Capitate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12.3</w:t>
            </w:r>
          </w:p>
        </w:tc>
      </w:tr>
      <w:tr w:rsidR="00D45C44" w:rsidRPr="00EC3221" w:rsidTr="00CE2554">
        <w:trPr>
          <w:trHeight w:val="30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Distal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breadth</w:t>
            </w: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14.4</w:t>
            </w:r>
          </w:p>
        </w:tc>
      </w:tr>
      <w:tr w:rsidR="00D45C44" w:rsidRPr="00EC3221" w:rsidTr="00CE2554">
        <w:trPr>
          <w:trHeight w:val="30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Distal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14.2</w:t>
            </w:r>
          </w:p>
        </w:tc>
      </w:tr>
      <w:tr w:rsidR="00D45C44" w:rsidRPr="00EC3221" w:rsidTr="00CE2554">
        <w:trPr>
          <w:trHeight w:val="300"/>
        </w:trPr>
        <w:tc>
          <w:tcPr>
            <w:tcW w:w="2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3041A8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Distal h</w:t>
            </w:r>
            <w:r w:rsidR="00D45C44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eight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14.5</w:t>
            </w:r>
          </w:p>
        </w:tc>
      </w:tr>
    </w:tbl>
    <w:p w:rsidR="00D45C44" w:rsidRPr="00EC3221" w:rsidRDefault="00D45C44" w:rsidP="00D45C44">
      <w:pPr>
        <w:rPr>
          <w:sz w:val="20"/>
          <w:szCs w:val="20"/>
          <w:lang w:val="en-US"/>
        </w:rPr>
      </w:pPr>
    </w:p>
    <w:p w:rsidR="00D45C44" w:rsidRPr="00453ABB" w:rsidRDefault="00453ABB" w:rsidP="00D45C44">
      <w:pPr>
        <w:rPr>
          <w:sz w:val="24"/>
          <w:szCs w:val="24"/>
          <w:lang w:val="en-US"/>
        </w:rPr>
      </w:pPr>
      <w:proofErr w:type="gramStart"/>
      <w:r w:rsidRPr="00453ABB">
        <w:rPr>
          <w:sz w:val="24"/>
          <w:szCs w:val="24"/>
          <w:lang w:val="en-US"/>
        </w:rPr>
        <w:t>Table 26</w:t>
      </w:r>
      <w:r w:rsidR="00D45C44" w:rsidRPr="00453ABB">
        <w:rPr>
          <w:sz w:val="24"/>
          <w:szCs w:val="24"/>
          <w:lang w:val="en-US"/>
        </w:rPr>
        <w:t>.</w:t>
      </w:r>
      <w:proofErr w:type="gramEnd"/>
      <w:r w:rsidR="00D45C44" w:rsidRPr="00453ABB">
        <w:rPr>
          <w:sz w:val="24"/>
          <w:szCs w:val="24"/>
          <w:lang w:val="en-US"/>
        </w:rPr>
        <w:t xml:space="preserve"> </w:t>
      </w:r>
      <w:proofErr w:type="spellStart"/>
      <w:r w:rsidR="00D45C44" w:rsidRPr="00453ABB">
        <w:rPr>
          <w:sz w:val="24"/>
          <w:szCs w:val="24"/>
          <w:lang w:val="en-US"/>
        </w:rPr>
        <w:t>Osteometric</w:t>
      </w:r>
      <w:proofErr w:type="spellEnd"/>
      <w:r w:rsidR="00D45C44" w:rsidRPr="00453ABB">
        <w:rPr>
          <w:sz w:val="24"/>
          <w:szCs w:val="24"/>
          <w:lang w:val="en-US"/>
        </w:rPr>
        <w:t xml:space="preserve"> dimensions of the fourth metacarpal, in millimeters.</w:t>
      </w:r>
    </w:p>
    <w:tbl>
      <w:tblPr>
        <w:tblW w:w="4541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756"/>
        <w:gridCol w:w="585"/>
        <w:gridCol w:w="1200"/>
      </w:tblGrid>
      <w:tr w:rsidR="00D45C44" w:rsidRPr="00EC3221" w:rsidTr="00D45C44">
        <w:trPr>
          <w:trHeight w:val="300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BT2</w:t>
            </w:r>
          </w:p>
        </w:tc>
      </w:tr>
      <w:tr w:rsidR="00D45C44" w:rsidRPr="00EC3221" w:rsidTr="00D45C44">
        <w:trPr>
          <w:trHeight w:val="315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</w:tr>
      <w:tr w:rsidR="00D45C44" w:rsidRPr="00EC3221" w:rsidTr="00D45C44">
        <w:trPr>
          <w:trHeight w:val="300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Midshaft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6.2</w:t>
            </w:r>
          </w:p>
        </w:tc>
      </w:tr>
      <w:tr w:rsidR="00D45C44" w:rsidRPr="00EC3221" w:rsidTr="00D45C44">
        <w:trPr>
          <w:trHeight w:val="300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Midshaft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 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6.9</w:t>
            </w:r>
          </w:p>
        </w:tc>
      </w:tr>
      <w:tr w:rsidR="00D45C44" w:rsidRPr="00EC3221" w:rsidTr="00D45C44">
        <w:trPr>
          <w:trHeight w:val="300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Proximal Maximum Height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11.8</w:t>
            </w:r>
          </w:p>
        </w:tc>
      </w:tr>
      <w:tr w:rsidR="00D45C44" w:rsidRPr="00EC3221" w:rsidTr="00D45C44">
        <w:trPr>
          <w:trHeight w:val="300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Proximal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breadth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11.4</w:t>
            </w:r>
          </w:p>
        </w:tc>
      </w:tr>
      <w:tr w:rsidR="00D45C44" w:rsidRPr="00EC3221" w:rsidTr="00D45C44">
        <w:trPr>
          <w:trHeight w:val="300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Hamate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11.1</w:t>
            </w:r>
          </w:p>
        </w:tc>
      </w:tr>
      <w:tr w:rsidR="00D45C44" w:rsidRPr="00EC3221" w:rsidTr="00D45C44">
        <w:trPr>
          <w:trHeight w:val="300"/>
        </w:trPr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Hamate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6.9</w:t>
            </w:r>
          </w:p>
        </w:tc>
      </w:tr>
    </w:tbl>
    <w:p w:rsidR="00D45C44" w:rsidRPr="00EC3221" w:rsidRDefault="00D45C44" w:rsidP="00D45C44">
      <w:pPr>
        <w:rPr>
          <w:sz w:val="20"/>
          <w:szCs w:val="20"/>
          <w:lang w:val="en-US"/>
        </w:rPr>
      </w:pPr>
    </w:p>
    <w:p w:rsidR="00D45C44" w:rsidRPr="00453ABB" w:rsidRDefault="00453ABB" w:rsidP="00D45C44">
      <w:pPr>
        <w:tabs>
          <w:tab w:val="left" w:pos="1478"/>
        </w:tabs>
        <w:rPr>
          <w:sz w:val="24"/>
          <w:szCs w:val="24"/>
          <w:lang w:val="en-US"/>
        </w:rPr>
      </w:pPr>
      <w:proofErr w:type="gramStart"/>
      <w:r w:rsidRPr="00453ABB">
        <w:rPr>
          <w:sz w:val="24"/>
          <w:szCs w:val="24"/>
          <w:lang w:val="en-US"/>
        </w:rPr>
        <w:t>Table 26</w:t>
      </w:r>
      <w:r w:rsidR="00D45C44" w:rsidRPr="00453ABB">
        <w:rPr>
          <w:sz w:val="24"/>
          <w:szCs w:val="24"/>
          <w:lang w:val="en-US"/>
        </w:rPr>
        <w:t>.</w:t>
      </w:r>
      <w:proofErr w:type="gramEnd"/>
      <w:r w:rsidR="00D45C44" w:rsidRPr="00453ABB">
        <w:rPr>
          <w:sz w:val="24"/>
          <w:szCs w:val="24"/>
          <w:lang w:val="en-US"/>
        </w:rPr>
        <w:t xml:space="preserve"> </w:t>
      </w:r>
      <w:proofErr w:type="spellStart"/>
      <w:r w:rsidR="00D45C44" w:rsidRPr="00453ABB">
        <w:rPr>
          <w:sz w:val="24"/>
          <w:szCs w:val="24"/>
          <w:lang w:val="en-US"/>
        </w:rPr>
        <w:t>Osteometric</w:t>
      </w:r>
      <w:proofErr w:type="spellEnd"/>
      <w:r w:rsidR="00D45C44" w:rsidRPr="00453ABB">
        <w:rPr>
          <w:sz w:val="24"/>
          <w:szCs w:val="24"/>
          <w:lang w:val="en-US"/>
        </w:rPr>
        <w:t xml:space="preserve"> dimensions of the fifth metacarpal, in millimeters.</w:t>
      </w:r>
    </w:p>
    <w:p w:rsidR="00D45C44" w:rsidRPr="00EC3221" w:rsidRDefault="00D45C44" w:rsidP="00D45C44">
      <w:pPr>
        <w:tabs>
          <w:tab w:val="left" w:pos="1478"/>
        </w:tabs>
        <w:rPr>
          <w:sz w:val="20"/>
          <w:szCs w:val="20"/>
          <w:lang w:val="en-US"/>
        </w:rPr>
      </w:pPr>
    </w:p>
    <w:tbl>
      <w:tblPr>
        <w:tblW w:w="582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3920"/>
        <w:gridCol w:w="700"/>
        <w:gridCol w:w="1200"/>
      </w:tblGrid>
      <w:tr w:rsidR="00D45C44" w:rsidRPr="00EC3221" w:rsidTr="00D45C44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BT2</w:t>
            </w:r>
          </w:p>
        </w:tc>
      </w:tr>
      <w:tr w:rsidR="00D45C44" w:rsidRPr="00EC3221" w:rsidTr="00D45C44">
        <w:trPr>
          <w:trHeight w:val="31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</w:tr>
      <w:tr w:rsidR="00D45C44" w:rsidRPr="00EC3221" w:rsidTr="00D45C44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length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(56.7)</w:t>
            </w:r>
          </w:p>
        </w:tc>
      </w:tr>
      <w:tr w:rsidR="00D45C44" w:rsidRPr="00EC3221" w:rsidTr="00D45C44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3041A8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D45C44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(54.1)</w:t>
            </w:r>
          </w:p>
        </w:tc>
      </w:tr>
      <w:tr w:rsidR="00D45C44" w:rsidRPr="00EC3221" w:rsidTr="00D45C44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3041A8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Midshaft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</w:t>
            </w:r>
            <w:r w:rsidR="00D45C44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8.9</w:t>
            </w:r>
          </w:p>
        </w:tc>
      </w:tr>
      <w:tr w:rsidR="00D45C44" w:rsidRPr="00EC3221" w:rsidTr="00D45C44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3041A8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Midshaft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</w:t>
            </w:r>
            <w:r w:rsidR="00D45C44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eight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7.0</w:t>
            </w:r>
          </w:p>
        </w:tc>
      </w:tr>
      <w:tr w:rsidR="00D45C44" w:rsidRPr="00EC3221" w:rsidTr="00D45C44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3041A8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Proximal maximum h</w:t>
            </w:r>
            <w:r w:rsidR="00D45C44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eight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12.0</w:t>
            </w:r>
          </w:p>
        </w:tc>
      </w:tr>
      <w:tr w:rsidR="00D45C44" w:rsidRPr="00EC3221" w:rsidTr="00D45C44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Proximal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14.0</w:t>
            </w:r>
          </w:p>
        </w:tc>
      </w:tr>
      <w:tr w:rsidR="00D45C44" w:rsidRPr="00EC3221" w:rsidTr="00D45C44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11.4</w:t>
            </w:r>
          </w:p>
        </w:tc>
      </w:tr>
      <w:tr w:rsidR="00D45C44" w:rsidRPr="00EC3221" w:rsidTr="00D45C44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C44" w:rsidRPr="00EC3221" w:rsidRDefault="00D45C44" w:rsidP="00D45C4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10.7</w:t>
            </w:r>
          </w:p>
        </w:tc>
      </w:tr>
      <w:tr w:rsidR="00D45C44" w:rsidRPr="00EC3221" w:rsidTr="00D45C44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44" w:rsidRPr="00EC3221" w:rsidRDefault="00D45C44" w:rsidP="00D45C4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</w:tbl>
    <w:p w:rsidR="00D45C44" w:rsidRDefault="00D45C44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453ABB" w:rsidRDefault="00453ABB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453ABB" w:rsidRPr="00EC3221" w:rsidRDefault="00453ABB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CE2554" w:rsidRPr="00453ABB" w:rsidRDefault="00453ABB" w:rsidP="00CE2554">
      <w:pPr>
        <w:tabs>
          <w:tab w:val="left" w:pos="1478"/>
        </w:tabs>
        <w:rPr>
          <w:sz w:val="24"/>
          <w:szCs w:val="24"/>
          <w:lang w:val="en-US"/>
        </w:rPr>
      </w:pPr>
      <w:proofErr w:type="gramStart"/>
      <w:r w:rsidRPr="00453ABB">
        <w:rPr>
          <w:sz w:val="24"/>
          <w:szCs w:val="24"/>
          <w:lang w:val="en-US"/>
        </w:rPr>
        <w:lastRenderedPageBreak/>
        <w:t>Table 27</w:t>
      </w:r>
      <w:r w:rsidR="00CE2554" w:rsidRPr="00453ABB">
        <w:rPr>
          <w:sz w:val="24"/>
          <w:szCs w:val="24"/>
          <w:lang w:val="en-US"/>
        </w:rPr>
        <w:t>.</w:t>
      </w:r>
      <w:proofErr w:type="gramEnd"/>
      <w:r w:rsidR="00CE2554" w:rsidRPr="00453ABB">
        <w:rPr>
          <w:sz w:val="24"/>
          <w:szCs w:val="24"/>
          <w:lang w:val="en-US"/>
        </w:rPr>
        <w:t xml:space="preserve"> </w:t>
      </w:r>
      <w:proofErr w:type="spellStart"/>
      <w:r w:rsidR="00CE2554" w:rsidRPr="00453ABB">
        <w:rPr>
          <w:sz w:val="24"/>
          <w:szCs w:val="24"/>
          <w:lang w:val="en-US"/>
        </w:rPr>
        <w:t>Osteometric</w:t>
      </w:r>
      <w:proofErr w:type="spellEnd"/>
      <w:r w:rsidR="00CE2554" w:rsidRPr="00453ABB">
        <w:rPr>
          <w:sz w:val="24"/>
          <w:szCs w:val="24"/>
          <w:lang w:val="en-US"/>
        </w:rPr>
        <w:t xml:space="preserve"> dimensions of the proximal phalanges, in millimeters.</w:t>
      </w:r>
    </w:p>
    <w:p w:rsidR="00CE2554" w:rsidRPr="00EC3221" w:rsidRDefault="00CE2554" w:rsidP="00D45C44">
      <w:pPr>
        <w:tabs>
          <w:tab w:val="left" w:pos="1478"/>
        </w:tabs>
        <w:rPr>
          <w:sz w:val="20"/>
          <w:szCs w:val="20"/>
          <w:lang w:val="en-US"/>
        </w:rPr>
      </w:pPr>
    </w:p>
    <w:tbl>
      <w:tblPr>
        <w:tblW w:w="9255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083"/>
        <w:gridCol w:w="511"/>
        <w:gridCol w:w="803"/>
        <w:gridCol w:w="871"/>
        <w:gridCol w:w="898"/>
        <w:gridCol w:w="1053"/>
        <w:gridCol w:w="530"/>
        <w:gridCol w:w="578"/>
        <w:gridCol w:w="663"/>
        <w:gridCol w:w="663"/>
        <w:gridCol w:w="602"/>
      </w:tblGrid>
      <w:tr w:rsidR="00453ABB" w:rsidRPr="00EC3221" w:rsidTr="00453ABB">
        <w:trPr>
          <w:trHeight w:val="25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36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BT1</w:t>
            </w:r>
          </w:p>
        </w:tc>
        <w:tc>
          <w:tcPr>
            <w:tcW w:w="30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BT2</w:t>
            </w:r>
          </w:p>
        </w:tc>
      </w:tr>
      <w:tr w:rsidR="00453ABB" w:rsidRPr="00EC3221" w:rsidTr="00453ABB">
        <w:trPr>
          <w:trHeight w:val="25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Right  I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Right  II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Right  V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453ABB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Left (?) III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 I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 II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 III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 IV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 V</w:t>
            </w:r>
          </w:p>
        </w:tc>
      </w:tr>
      <w:tr w:rsidR="00453ABB" w:rsidRPr="00EC3221" w:rsidTr="00453ABB">
        <w:trPr>
          <w:trHeight w:val="25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3041A8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="00453ABB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33.5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42.8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33.9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43.1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30.4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41.2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46.3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42.3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34.1</w:t>
            </w:r>
          </w:p>
        </w:tc>
      </w:tr>
      <w:tr w:rsidR="00453ABB" w:rsidRPr="00EC3221" w:rsidTr="00453ABB">
        <w:trPr>
          <w:trHeight w:val="25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Maximum length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34.7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45.7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36.3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44.9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32.5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43.5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(48.4)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43.7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35.7</w:t>
            </w:r>
          </w:p>
        </w:tc>
      </w:tr>
      <w:tr w:rsidR="00453ABB" w:rsidRPr="00EC3221" w:rsidTr="00453ABB">
        <w:trPr>
          <w:trHeight w:val="25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Midshaft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11.2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9.4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10.8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8.7</w:t>
            </w:r>
          </w:p>
        </w:tc>
      </w:tr>
      <w:tr w:rsidR="00453ABB" w:rsidRPr="00EC3221" w:rsidTr="00453ABB">
        <w:trPr>
          <w:trHeight w:val="25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Midshaft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6.3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6.4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7.6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6.0</w:t>
            </w:r>
          </w:p>
        </w:tc>
      </w:tr>
      <w:tr w:rsidR="00453ABB" w:rsidRPr="00EC3221" w:rsidTr="00453ABB">
        <w:trPr>
          <w:trHeight w:val="25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Distal breadth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12.5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(11,6)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14.0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12.7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10.3</w:t>
            </w:r>
          </w:p>
        </w:tc>
      </w:tr>
      <w:tr w:rsidR="00453ABB" w:rsidRPr="00EC3221" w:rsidTr="00453ABB">
        <w:trPr>
          <w:trHeight w:val="25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453AB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Distal </w:t>
            </w: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10.9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8.6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11.8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10.7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7.8</w:t>
            </w:r>
          </w:p>
        </w:tc>
      </w:tr>
      <w:tr w:rsidR="00453ABB" w:rsidRPr="00EC3221" w:rsidTr="00453ABB">
        <w:trPr>
          <w:trHeight w:val="25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Distal height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9.0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9.2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6.9</w:t>
            </w:r>
          </w:p>
        </w:tc>
      </w:tr>
      <w:tr w:rsidR="00453ABB" w:rsidRPr="00EC3221" w:rsidTr="00453ABB">
        <w:trPr>
          <w:trHeight w:val="25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453AB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Proximal max</w:t>
            </w: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11.9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10.3</w:t>
            </w:r>
          </w:p>
        </w:tc>
      </w:tr>
      <w:tr w:rsidR="00453ABB" w:rsidRPr="00EC3221" w:rsidTr="00453ABB">
        <w:trPr>
          <w:trHeight w:val="25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453AB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10.8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9.6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11.8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9.6</w:t>
            </w:r>
          </w:p>
        </w:tc>
      </w:tr>
      <w:tr w:rsidR="00453ABB" w:rsidRPr="00EC3221" w:rsidTr="00453ABB">
        <w:trPr>
          <w:trHeight w:val="25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453AB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Proximal max</w:t>
            </w: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. 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breadth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17.2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18.3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14.8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16.4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16.5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13.9</w:t>
            </w:r>
          </w:p>
        </w:tc>
      </w:tr>
      <w:tr w:rsidR="00453ABB" w:rsidRPr="00EC3221" w:rsidTr="00453ABB">
        <w:trPr>
          <w:trHeight w:val="255"/>
        </w:trPr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453ABB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16.3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15.7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14.0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12.0</w:t>
            </w:r>
          </w:p>
        </w:tc>
      </w:tr>
    </w:tbl>
    <w:p w:rsidR="00D45C44" w:rsidRPr="00EC3221" w:rsidRDefault="00D45C44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CE2554" w:rsidRPr="00EC3221" w:rsidRDefault="00CE2554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CE2554" w:rsidRPr="00EC3221" w:rsidRDefault="00CE2554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CE2554" w:rsidRPr="00EC3221" w:rsidRDefault="00CE2554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CE2554" w:rsidRPr="00EC3221" w:rsidRDefault="00CE2554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453ABB" w:rsidRPr="00453ABB" w:rsidRDefault="00453ABB" w:rsidP="00453ABB">
      <w:pPr>
        <w:tabs>
          <w:tab w:val="left" w:pos="1478"/>
        </w:tabs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Table 28</w:t>
      </w:r>
      <w:r w:rsidRPr="00453ABB">
        <w:rPr>
          <w:sz w:val="24"/>
          <w:szCs w:val="24"/>
          <w:lang w:val="en-US"/>
        </w:rPr>
        <w:t>.</w:t>
      </w:r>
      <w:proofErr w:type="gramEnd"/>
      <w:r w:rsidRPr="00453ABB">
        <w:rPr>
          <w:sz w:val="24"/>
          <w:szCs w:val="24"/>
          <w:lang w:val="en-US"/>
        </w:rPr>
        <w:t xml:space="preserve"> </w:t>
      </w:r>
      <w:proofErr w:type="spellStart"/>
      <w:r w:rsidRPr="00453ABB">
        <w:rPr>
          <w:sz w:val="24"/>
          <w:szCs w:val="24"/>
          <w:lang w:val="en-US"/>
        </w:rPr>
        <w:t>Osteometric</w:t>
      </w:r>
      <w:proofErr w:type="spellEnd"/>
      <w:r w:rsidRPr="00453ABB">
        <w:rPr>
          <w:sz w:val="24"/>
          <w:szCs w:val="24"/>
          <w:lang w:val="en-US"/>
        </w:rPr>
        <w:t xml:space="preserve"> dimensions of intermediate phalanges, in millimeters.</w:t>
      </w:r>
    </w:p>
    <w:tbl>
      <w:tblPr>
        <w:tblW w:w="7677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660"/>
        <w:gridCol w:w="418"/>
        <w:gridCol w:w="706"/>
        <w:gridCol w:w="706"/>
        <w:gridCol w:w="706"/>
        <w:gridCol w:w="578"/>
        <w:gridCol w:w="638"/>
        <w:gridCol w:w="663"/>
        <w:gridCol w:w="602"/>
      </w:tblGrid>
      <w:tr w:rsidR="00453ABB" w:rsidRPr="00EC3221" w:rsidTr="00453ABB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0138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2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BT1</w:t>
            </w:r>
          </w:p>
        </w:tc>
        <w:tc>
          <w:tcPr>
            <w:tcW w:w="24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BT2</w:t>
            </w:r>
          </w:p>
        </w:tc>
      </w:tr>
      <w:tr w:rsidR="00453ABB" w:rsidRPr="00EC3221" w:rsidTr="00453ABB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0138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Right 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Right 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Right 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 II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 III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 IV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 V</w:t>
            </w:r>
          </w:p>
        </w:tc>
      </w:tr>
      <w:tr w:rsidR="00453ABB" w:rsidRPr="00EC3221" w:rsidTr="00453ABB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3041A8" w:rsidP="000138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="00453ABB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30.7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25.8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20.7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25.4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30.1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28.6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20.3</w:t>
            </w:r>
          </w:p>
        </w:tc>
      </w:tr>
      <w:tr w:rsidR="00453ABB" w:rsidRPr="00EC3221" w:rsidTr="00453ABB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0138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Maximum length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32.7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27.2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26.9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32.7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30.7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21.8</w:t>
            </w:r>
          </w:p>
        </w:tc>
      </w:tr>
      <w:tr w:rsidR="00453ABB" w:rsidRPr="00EC3221" w:rsidTr="00453ABB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0138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Midshaft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8.3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9.3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7.5</w:t>
            </w:r>
          </w:p>
        </w:tc>
      </w:tr>
      <w:tr w:rsidR="00453ABB" w:rsidRPr="00EC3221" w:rsidTr="00453ABB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0138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Midshaft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4.8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4.8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5.7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5.9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5.0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4.4</w:t>
            </w:r>
          </w:p>
        </w:tc>
      </w:tr>
      <w:tr w:rsidR="00453ABB" w:rsidRPr="00EC3221" w:rsidTr="00453ABB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0138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Distal breadth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9.3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10.3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11.2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10.3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9.1</w:t>
            </w:r>
          </w:p>
        </w:tc>
      </w:tr>
      <w:tr w:rsidR="00453ABB" w:rsidRPr="00EC3221" w:rsidTr="00453ABB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0138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Distal </w:t>
            </w:r>
            <w:proofErr w:type="spellStart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7.7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8.5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9.1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8.0</w:t>
            </w:r>
          </w:p>
        </w:tc>
      </w:tr>
      <w:tr w:rsidR="00453ABB" w:rsidRPr="00EC3221" w:rsidTr="00453ABB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0138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Distal height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5.4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6.5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4.7</w:t>
            </w:r>
          </w:p>
        </w:tc>
      </w:tr>
      <w:tr w:rsidR="00453ABB" w:rsidRPr="00EC3221" w:rsidTr="00453ABB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0138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Proximal maximum height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9.6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10.5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8.5</w:t>
            </w:r>
          </w:p>
        </w:tc>
      </w:tr>
      <w:tr w:rsidR="00453ABB" w:rsidRPr="00EC3221" w:rsidTr="00453ABB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0138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8.7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9.4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7.3</w:t>
            </w:r>
          </w:p>
        </w:tc>
      </w:tr>
      <w:tr w:rsidR="00453ABB" w:rsidRPr="00EC3221" w:rsidTr="00453ABB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0138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Proximal maximum breadth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14.4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12.9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14.0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11.2</w:t>
            </w:r>
          </w:p>
        </w:tc>
      </w:tr>
      <w:tr w:rsidR="00453ABB" w:rsidRPr="00EC3221" w:rsidTr="00453ABB">
        <w:trPr>
          <w:trHeight w:val="255"/>
        </w:trPr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ABB" w:rsidRPr="00EC3221" w:rsidRDefault="00453ABB" w:rsidP="0001383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12.6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13.6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ABB" w:rsidRPr="00EC3221" w:rsidRDefault="00453ABB" w:rsidP="0001383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10.1</w:t>
            </w:r>
          </w:p>
        </w:tc>
      </w:tr>
    </w:tbl>
    <w:p w:rsidR="00453ABB" w:rsidRPr="00EC3221" w:rsidRDefault="00453ABB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CE2554" w:rsidRDefault="00CE2554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453ABB" w:rsidRDefault="00453ABB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453ABB" w:rsidRDefault="00453ABB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453ABB" w:rsidRDefault="00453ABB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453ABB" w:rsidRPr="00EC3221" w:rsidRDefault="00453ABB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CE2554" w:rsidRPr="00453ABB" w:rsidRDefault="00453ABB" w:rsidP="00CE2554">
      <w:pPr>
        <w:tabs>
          <w:tab w:val="left" w:pos="1478"/>
        </w:tabs>
        <w:rPr>
          <w:sz w:val="24"/>
          <w:szCs w:val="24"/>
          <w:lang w:val="en-US"/>
        </w:rPr>
      </w:pPr>
      <w:proofErr w:type="gramStart"/>
      <w:r w:rsidRPr="00453ABB">
        <w:rPr>
          <w:sz w:val="24"/>
          <w:szCs w:val="24"/>
          <w:lang w:val="en-US"/>
        </w:rPr>
        <w:lastRenderedPageBreak/>
        <w:t>Table 29</w:t>
      </w:r>
      <w:r w:rsidR="00CE2554" w:rsidRPr="00453ABB">
        <w:rPr>
          <w:sz w:val="24"/>
          <w:szCs w:val="24"/>
          <w:lang w:val="en-US"/>
        </w:rPr>
        <w:t>.</w:t>
      </w:r>
      <w:proofErr w:type="gramEnd"/>
      <w:r w:rsidR="00CE2554" w:rsidRPr="00453ABB">
        <w:rPr>
          <w:sz w:val="24"/>
          <w:szCs w:val="24"/>
          <w:lang w:val="en-US"/>
        </w:rPr>
        <w:t xml:space="preserve"> </w:t>
      </w:r>
      <w:proofErr w:type="spellStart"/>
      <w:r w:rsidR="00CE2554" w:rsidRPr="00453ABB">
        <w:rPr>
          <w:sz w:val="24"/>
          <w:szCs w:val="24"/>
          <w:lang w:val="en-US"/>
        </w:rPr>
        <w:t>Osteometric</w:t>
      </w:r>
      <w:proofErr w:type="spellEnd"/>
      <w:r w:rsidR="00CE2554" w:rsidRPr="00453ABB">
        <w:rPr>
          <w:sz w:val="24"/>
          <w:szCs w:val="24"/>
          <w:lang w:val="en-US"/>
        </w:rPr>
        <w:t xml:space="preserve"> dimensions of the distal phalanges, in millimeters.</w:t>
      </w:r>
    </w:p>
    <w:tbl>
      <w:tblPr>
        <w:tblW w:w="8719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686"/>
        <w:gridCol w:w="713"/>
        <w:gridCol w:w="773"/>
        <w:gridCol w:w="797"/>
        <w:gridCol w:w="737"/>
        <w:gridCol w:w="530"/>
        <w:gridCol w:w="578"/>
        <w:gridCol w:w="639"/>
        <w:gridCol w:w="664"/>
        <w:gridCol w:w="602"/>
      </w:tblGrid>
      <w:tr w:rsidR="00CE2554" w:rsidRPr="00EC3221" w:rsidTr="00CE2554">
        <w:trPr>
          <w:trHeight w:val="255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554" w:rsidRPr="00EC3221" w:rsidRDefault="00CE2554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3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BT1</w:t>
            </w:r>
          </w:p>
        </w:tc>
        <w:tc>
          <w:tcPr>
            <w:tcW w:w="3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BT2</w:t>
            </w:r>
          </w:p>
        </w:tc>
      </w:tr>
      <w:tr w:rsidR="00CE2554" w:rsidRPr="00EC3221" w:rsidTr="00CE2554">
        <w:trPr>
          <w:trHeight w:val="255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554" w:rsidRPr="00EC3221" w:rsidRDefault="00CE2554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Right II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Right III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Right IV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Right V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 I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 II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 III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 IV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 V</w:t>
            </w:r>
          </w:p>
        </w:tc>
      </w:tr>
      <w:tr w:rsidR="00CE2554" w:rsidRPr="00EC3221" w:rsidTr="00CE2554">
        <w:trPr>
          <w:trHeight w:val="255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554" w:rsidRPr="00EC3221" w:rsidRDefault="003041A8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="00CE2554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18.2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16.4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24.3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18.7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18.7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18.9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17.6</w:t>
            </w:r>
          </w:p>
        </w:tc>
      </w:tr>
      <w:tr w:rsidR="00CE2554" w:rsidRPr="00EC3221" w:rsidTr="00CE2554">
        <w:trPr>
          <w:trHeight w:val="255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554" w:rsidRPr="00EC3221" w:rsidRDefault="00CE2554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Maximum length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18.7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18.4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17.2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26.1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19.4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20.2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19.9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18.3</w:t>
            </w:r>
          </w:p>
        </w:tc>
      </w:tr>
      <w:tr w:rsidR="00CE2554" w:rsidRPr="00EC3221" w:rsidTr="00CE2554">
        <w:trPr>
          <w:trHeight w:val="255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554" w:rsidRPr="00EC3221" w:rsidRDefault="00CE2554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Midshaft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5.8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3.9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8.1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5.8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4.3</w:t>
            </w:r>
          </w:p>
        </w:tc>
      </w:tr>
      <w:tr w:rsidR="00CE2554" w:rsidRPr="00EC3221" w:rsidTr="00CE2554">
        <w:trPr>
          <w:trHeight w:val="255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554" w:rsidRPr="00EC3221" w:rsidRDefault="00CE2554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Midshaft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3.0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3.7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3.8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2.7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5.1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3.6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3.6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3.5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2.9</w:t>
            </w:r>
          </w:p>
        </w:tc>
      </w:tr>
      <w:tr w:rsidR="00CE2554" w:rsidRPr="00EC3221" w:rsidTr="00CE2554">
        <w:trPr>
          <w:trHeight w:val="255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554" w:rsidRPr="00EC3221" w:rsidRDefault="00CE2554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Distal breadth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7.4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9.2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7.6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5.4</w:t>
            </w:r>
          </w:p>
        </w:tc>
      </w:tr>
      <w:tr w:rsidR="00CE2554" w:rsidRPr="00EC3221" w:rsidTr="00CE2554">
        <w:trPr>
          <w:trHeight w:val="255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554" w:rsidRPr="00EC3221" w:rsidRDefault="00CE2554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Distal height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4.0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3.3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3.6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3.0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3.8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4.1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3.1</w:t>
            </w:r>
          </w:p>
        </w:tc>
      </w:tr>
      <w:tr w:rsidR="00CE2554" w:rsidRPr="00EC3221" w:rsidTr="00CE2554">
        <w:trPr>
          <w:trHeight w:val="255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554" w:rsidRPr="00EC3221" w:rsidRDefault="00CE2554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Proximal maximum height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7.0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8.8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6.2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6.1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5.6</w:t>
            </w:r>
          </w:p>
        </w:tc>
      </w:tr>
      <w:tr w:rsidR="00CE2554" w:rsidRPr="00EC3221" w:rsidTr="00CE2554">
        <w:trPr>
          <w:trHeight w:val="255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554" w:rsidRPr="00EC3221" w:rsidRDefault="00CE2554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4.7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4.9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6.5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5.2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5.4</w:t>
            </w:r>
          </w:p>
        </w:tc>
      </w:tr>
      <w:tr w:rsidR="00CE2554" w:rsidRPr="00EC3221" w:rsidTr="00CE2554">
        <w:trPr>
          <w:trHeight w:val="255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554" w:rsidRPr="00EC3221" w:rsidRDefault="00CE2554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Proximal maximum breadth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11.3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9.1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14.3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10.3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10.4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8.9</w:t>
            </w:r>
          </w:p>
        </w:tc>
      </w:tr>
      <w:tr w:rsidR="00CE2554" w:rsidRPr="00EC3221" w:rsidTr="00CE2554">
        <w:trPr>
          <w:trHeight w:val="255"/>
        </w:trPr>
        <w:tc>
          <w:tcPr>
            <w:tcW w:w="2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2554" w:rsidRPr="00EC3221" w:rsidRDefault="00CE2554" w:rsidP="00CE255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9.7</w:t>
            </w: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8.3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13.0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10.0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9.5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2554" w:rsidRPr="00EC3221" w:rsidRDefault="00CE2554" w:rsidP="00CE2554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8.0</w:t>
            </w:r>
          </w:p>
        </w:tc>
      </w:tr>
    </w:tbl>
    <w:p w:rsidR="00CE2554" w:rsidRPr="00EC3221" w:rsidRDefault="00CE2554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CE2554" w:rsidRPr="00EC3221" w:rsidRDefault="00CE2554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F64137" w:rsidRPr="00EC3221" w:rsidRDefault="00D046FE" w:rsidP="00D45C44">
      <w:pPr>
        <w:tabs>
          <w:tab w:val="left" w:pos="1478"/>
        </w:tabs>
        <w:rPr>
          <w:sz w:val="20"/>
          <w:szCs w:val="20"/>
          <w:lang w:val="en-US"/>
        </w:rPr>
      </w:pPr>
      <w:proofErr w:type="gramStart"/>
      <w:r w:rsidRPr="00453ABB">
        <w:rPr>
          <w:sz w:val="24"/>
          <w:szCs w:val="24"/>
          <w:lang w:val="en-US"/>
        </w:rPr>
        <w:t>T</w:t>
      </w:r>
      <w:r w:rsidR="00453ABB" w:rsidRPr="00453ABB">
        <w:rPr>
          <w:sz w:val="24"/>
          <w:szCs w:val="24"/>
          <w:lang w:val="en-US"/>
        </w:rPr>
        <w:t>able 30</w:t>
      </w:r>
      <w:r w:rsidRPr="00453ABB">
        <w:rPr>
          <w:sz w:val="24"/>
          <w:szCs w:val="24"/>
          <w:lang w:val="en-US"/>
        </w:rPr>
        <w:t>.</w:t>
      </w:r>
      <w:proofErr w:type="gramEnd"/>
      <w:r w:rsidRPr="00453ABB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453ABB">
        <w:rPr>
          <w:sz w:val="24"/>
          <w:szCs w:val="24"/>
          <w:lang w:val="en-US"/>
        </w:rPr>
        <w:t>Osteometric</w:t>
      </w:r>
      <w:proofErr w:type="spellEnd"/>
      <w:r w:rsidRPr="00453ABB">
        <w:rPr>
          <w:sz w:val="24"/>
          <w:szCs w:val="24"/>
          <w:lang w:val="en-US"/>
        </w:rPr>
        <w:t xml:space="preserve"> dimensions </w:t>
      </w:r>
      <w:r w:rsidR="002545F1">
        <w:rPr>
          <w:sz w:val="24"/>
          <w:szCs w:val="24"/>
          <w:lang w:val="en-US"/>
        </w:rPr>
        <w:t>and o</w:t>
      </w:r>
      <w:r w:rsidR="002545F1" w:rsidRPr="00EC5ED3">
        <w:rPr>
          <w:sz w:val="24"/>
          <w:szCs w:val="24"/>
          <w:lang w:val="en-US"/>
        </w:rPr>
        <w:t xml:space="preserve">bservations </w:t>
      </w:r>
      <w:r w:rsidRPr="00453ABB">
        <w:rPr>
          <w:sz w:val="24"/>
          <w:szCs w:val="24"/>
          <w:lang w:val="en-US"/>
        </w:rPr>
        <w:t xml:space="preserve">of the </w:t>
      </w:r>
      <w:proofErr w:type="spellStart"/>
      <w:r w:rsidRPr="00453ABB">
        <w:rPr>
          <w:sz w:val="24"/>
          <w:szCs w:val="24"/>
          <w:lang w:val="en-US"/>
        </w:rPr>
        <w:t>coxal</w:t>
      </w:r>
      <w:proofErr w:type="spellEnd"/>
      <w:r w:rsidR="00453ABB">
        <w:rPr>
          <w:sz w:val="24"/>
          <w:szCs w:val="24"/>
          <w:lang w:val="en-US"/>
        </w:rPr>
        <w:t xml:space="preserve"> bone</w:t>
      </w:r>
      <w:r w:rsidRPr="00453ABB">
        <w:rPr>
          <w:sz w:val="24"/>
          <w:szCs w:val="24"/>
          <w:lang w:val="en-US"/>
        </w:rPr>
        <w:t>, in millimeters.</w:t>
      </w:r>
      <w:proofErr w:type="gramEnd"/>
      <w:r w:rsidR="002545F1">
        <w:rPr>
          <w:sz w:val="24"/>
          <w:szCs w:val="24"/>
          <w:lang w:val="en-US"/>
        </w:rPr>
        <w:t xml:space="preserve"> All the measurements were used to assed the sex of BT2, following </w:t>
      </w:r>
      <w:proofErr w:type="spellStart"/>
      <w:r w:rsidR="002545F1">
        <w:rPr>
          <w:sz w:val="24"/>
          <w:szCs w:val="24"/>
          <w:lang w:val="en-US"/>
        </w:rPr>
        <w:t>Murail</w:t>
      </w:r>
      <w:proofErr w:type="spellEnd"/>
      <w:r w:rsidR="002545F1">
        <w:rPr>
          <w:sz w:val="24"/>
          <w:szCs w:val="24"/>
          <w:lang w:val="en-US"/>
        </w:rPr>
        <w:t xml:space="preserve"> et al. (2005).</w:t>
      </w:r>
      <w:r w:rsidR="002A79D3">
        <w:rPr>
          <w:sz w:val="24"/>
          <w:szCs w:val="24"/>
          <w:lang w:val="en-US"/>
        </w:rPr>
        <w:t xml:space="preserve"> The observations follow the scoring systems of </w:t>
      </w:r>
      <w:r w:rsidR="002A79D3" w:rsidRPr="002A79D3">
        <w:rPr>
          <w:rFonts w:ascii="Calibri" w:hAnsi="Calibri"/>
          <w:noProof/>
          <w:sz w:val="24"/>
          <w:szCs w:val="24"/>
          <w:lang w:val="en-US"/>
        </w:rPr>
        <w:t xml:space="preserve">Brůžek </w:t>
      </w:r>
      <w:r w:rsidR="00E42EFD">
        <w:rPr>
          <w:sz w:val="24"/>
          <w:szCs w:val="24"/>
          <w:lang w:val="en-US"/>
        </w:rPr>
        <w:t>(2002) and Schmitt (2005</w:t>
      </w:r>
      <w:r w:rsidR="002A79D3">
        <w:rPr>
          <w:sz w:val="24"/>
          <w:szCs w:val="24"/>
          <w:lang w:val="en-US"/>
        </w:rPr>
        <w:t xml:space="preserve">). </w:t>
      </w:r>
    </w:p>
    <w:tbl>
      <w:tblPr>
        <w:tblW w:w="7182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4253"/>
        <w:gridCol w:w="660"/>
        <w:gridCol w:w="1673"/>
        <w:gridCol w:w="596"/>
      </w:tblGrid>
      <w:tr w:rsidR="002545F1" w:rsidRPr="002A79D3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BT2 </w:t>
            </w:r>
          </w:p>
        </w:tc>
      </w:tr>
      <w:tr w:rsidR="002545F1" w:rsidRPr="002545F1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Murail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et al. 2005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</w:t>
            </w:r>
          </w:p>
        </w:tc>
      </w:tr>
      <w:tr w:rsidR="002545F1" w:rsidRPr="002545F1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EC3221" w:rsidRDefault="002545F1" w:rsidP="00D046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Coxal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DCOX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229.0</w:t>
            </w:r>
          </w:p>
        </w:tc>
      </w:tr>
      <w:tr w:rsidR="002545F1" w:rsidRPr="002545F1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EC3221" w:rsidRDefault="002545F1" w:rsidP="00D046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Coxal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12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SCOX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159.0</w:t>
            </w:r>
          </w:p>
        </w:tc>
      </w:tr>
      <w:tr w:rsidR="002545F1" w:rsidRPr="002545F1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EC3221" w:rsidRDefault="002545F1" w:rsidP="00D046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Greater sciatic notch height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15.1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IIMT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37.8</w:t>
            </w:r>
          </w:p>
        </w:tc>
      </w:tr>
      <w:tr w:rsidR="002545F1" w:rsidRPr="00EC3221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EC3221" w:rsidRDefault="002545F1" w:rsidP="00D046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Cotylo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-sciatic breadth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14.1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SIS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38.6</w:t>
            </w:r>
          </w:p>
        </w:tc>
      </w:tr>
      <w:tr w:rsidR="002545F1" w:rsidRPr="00EC3221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EC3221" w:rsidRDefault="002545F1" w:rsidP="00D046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Cotylo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-pubic width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SPU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27.5</w:t>
            </w:r>
          </w:p>
        </w:tc>
      </w:tr>
      <w:tr w:rsidR="002545F1" w:rsidRPr="00EC3221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EC3221" w:rsidRDefault="002545F1" w:rsidP="00D046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Spino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-sciatic length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SS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81.0</w:t>
            </w:r>
          </w:p>
        </w:tc>
      </w:tr>
      <w:tr w:rsidR="002545F1" w:rsidRPr="00EC3221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EC3221" w:rsidRDefault="002545F1" w:rsidP="00D046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Spino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-auricular length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SA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77.8</w:t>
            </w:r>
          </w:p>
        </w:tc>
      </w:tr>
      <w:tr w:rsidR="002545F1" w:rsidRPr="00EC3221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EC3221" w:rsidRDefault="002545F1" w:rsidP="002545F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Preauricular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surface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</w:t>
            </w:r>
          </w:p>
        </w:tc>
      </w:tr>
      <w:tr w:rsidR="002545F1" w:rsidRPr="00EC3221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2A79D3" w:rsidRDefault="002A79D3" w:rsidP="002545F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fr-FR"/>
              </w:rPr>
              <w:t xml:space="preserve">   </w:t>
            </w:r>
            <w:r w:rsidRPr="002A79D3"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fr-FR"/>
              </w:rPr>
              <w:t>Development of negative relief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A79D3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</w:t>
            </w:r>
          </w:p>
        </w:tc>
      </w:tr>
      <w:tr w:rsidR="002545F1" w:rsidRPr="002A79D3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2A79D3" w:rsidRDefault="002A79D3" w:rsidP="002545F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fr-FR"/>
              </w:rPr>
              <w:t xml:space="preserve">   </w:t>
            </w:r>
            <w:r w:rsidRPr="002A79D3"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fr-FR"/>
              </w:rPr>
              <w:t>Presence of grooves or pitting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A79D3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</w:t>
            </w:r>
          </w:p>
        </w:tc>
      </w:tr>
      <w:tr w:rsidR="002545F1" w:rsidRPr="002A79D3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2A79D3" w:rsidRDefault="002A79D3" w:rsidP="002545F1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  </w:t>
            </w:r>
            <w:r w:rsidRPr="002A79D3"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fr-FR"/>
              </w:rPr>
              <w:t>Development of positive relief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A79D3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i</w:t>
            </w:r>
            <w:proofErr w:type="spellEnd"/>
          </w:p>
        </w:tc>
      </w:tr>
      <w:tr w:rsidR="002545F1" w:rsidRPr="002A79D3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2A79D3" w:rsidRDefault="002A79D3" w:rsidP="002A79D3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2A79D3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Great sciatic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notch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A79D3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</w:t>
            </w:r>
          </w:p>
        </w:tc>
      </w:tr>
      <w:tr w:rsidR="002545F1" w:rsidRPr="002A79D3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2A79D3" w:rsidRDefault="002A79D3" w:rsidP="002A79D3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fr-FR"/>
              </w:rPr>
            </w:pPr>
            <w:r w:rsidRPr="002A79D3"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fr-FR"/>
              </w:rPr>
              <w:t xml:space="preserve">   Proportions of lengths of sciatic notch cords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A79D3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</w:t>
            </w:r>
          </w:p>
        </w:tc>
      </w:tr>
      <w:tr w:rsidR="002545F1" w:rsidRPr="002A79D3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2A79D3" w:rsidRDefault="002A79D3" w:rsidP="002A79D3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fr-FR"/>
              </w:rPr>
            </w:pPr>
            <w:r w:rsidRPr="002A79D3"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fr-FR"/>
              </w:rPr>
              <w:t xml:space="preserve">   Form of contour notch chords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A79D3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</w:t>
            </w:r>
          </w:p>
        </w:tc>
      </w:tr>
      <w:tr w:rsidR="002545F1" w:rsidRPr="002A79D3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2A79D3" w:rsidRDefault="002A79D3" w:rsidP="002A79D3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fr-FR"/>
              </w:rPr>
            </w:pPr>
            <w:r w:rsidRPr="002A79D3">
              <w:rPr>
                <w:rFonts w:eastAsia="Times New Roman" w:cs="Times New Roman"/>
                <w:i/>
                <w:color w:val="000000"/>
                <w:sz w:val="20"/>
                <w:szCs w:val="20"/>
                <w:lang w:val="en-US" w:eastAsia="fr-FR"/>
              </w:rPr>
              <w:t xml:space="preserve">   Course of the contour above the posterior chord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A79D3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f</w:t>
            </w:r>
          </w:p>
        </w:tc>
      </w:tr>
      <w:tr w:rsidR="002545F1" w:rsidRPr="002A79D3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EC3221" w:rsidRDefault="002A79D3" w:rsidP="002545F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Composite arch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A79D3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</w:t>
            </w:r>
          </w:p>
        </w:tc>
      </w:tr>
      <w:tr w:rsidR="002545F1" w:rsidRPr="002A79D3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EC3221" w:rsidRDefault="00E42EFD" w:rsidP="002545F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Transverse organization (SSPIA)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E42EFD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</w:t>
            </w:r>
          </w:p>
        </w:tc>
      </w:tr>
      <w:tr w:rsidR="002545F1" w:rsidRPr="002A79D3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EC3221" w:rsidRDefault="00E42EFD" w:rsidP="002545F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Modification of the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articular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surface (SSPIB)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E42EFD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</w:t>
            </w:r>
          </w:p>
        </w:tc>
      </w:tr>
      <w:tr w:rsidR="002545F1" w:rsidRPr="002A79D3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EC3221" w:rsidRDefault="00E42EFD" w:rsidP="002545F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Modification of the iliac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tuberosity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(SSPIC)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E42EFD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</w:t>
            </w:r>
          </w:p>
        </w:tc>
      </w:tr>
      <w:tr w:rsidR="002545F1" w:rsidRPr="002A79D3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EC3221" w:rsidRDefault="00E42EFD" w:rsidP="002545F1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Apical modification (SSPID)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Default="002545F1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E42EFD" w:rsidP="002545F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</w:t>
            </w:r>
          </w:p>
        </w:tc>
      </w:tr>
      <w:tr w:rsidR="002545F1" w:rsidRPr="002A79D3" w:rsidTr="002A79D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5F1" w:rsidRPr="00EC3221" w:rsidRDefault="002545F1" w:rsidP="00D046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</w:tcPr>
          <w:p w:rsidR="002545F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45F1" w:rsidRPr="00EC3221" w:rsidRDefault="002545F1" w:rsidP="00D046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</w:tbl>
    <w:p w:rsidR="002545F1" w:rsidRDefault="002545F1" w:rsidP="002545F1">
      <w:pPr>
        <w:spacing w:line="360" w:lineRule="auto"/>
        <w:jc w:val="both"/>
        <w:rPr>
          <w:rFonts w:cstheme="minorHAnsi"/>
          <w:b/>
        </w:rPr>
      </w:pPr>
    </w:p>
    <w:p w:rsidR="002545F1" w:rsidRPr="002545F1" w:rsidRDefault="002545F1">
      <w:pPr>
        <w:rPr>
          <w:sz w:val="20"/>
          <w:szCs w:val="20"/>
        </w:rPr>
      </w:pPr>
    </w:p>
    <w:p w:rsidR="003F374A" w:rsidRDefault="00EC5ED3" w:rsidP="003F374A">
      <w:pPr>
        <w:rPr>
          <w:sz w:val="24"/>
          <w:szCs w:val="24"/>
          <w:lang w:val="en-US"/>
        </w:rPr>
      </w:pPr>
      <w:proofErr w:type="gramStart"/>
      <w:r w:rsidRPr="00EC5ED3">
        <w:rPr>
          <w:sz w:val="24"/>
          <w:szCs w:val="24"/>
          <w:lang w:val="en-US"/>
        </w:rPr>
        <w:lastRenderedPageBreak/>
        <w:t>Table 31</w:t>
      </w:r>
      <w:r w:rsidR="003F374A" w:rsidRPr="00EC5ED3">
        <w:rPr>
          <w:sz w:val="24"/>
          <w:szCs w:val="24"/>
          <w:lang w:val="en-US"/>
        </w:rPr>
        <w:t>.</w:t>
      </w:r>
      <w:proofErr w:type="gramEnd"/>
      <w:r w:rsidR="003F374A" w:rsidRPr="00EC5ED3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3F374A" w:rsidRPr="00EC5ED3">
        <w:rPr>
          <w:sz w:val="24"/>
          <w:szCs w:val="24"/>
          <w:lang w:val="en-US"/>
        </w:rPr>
        <w:t>Osteometric</w:t>
      </w:r>
      <w:proofErr w:type="spellEnd"/>
      <w:r w:rsidR="003F374A" w:rsidRPr="00EC5ED3">
        <w:rPr>
          <w:sz w:val="24"/>
          <w:szCs w:val="24"/>
          <w:lang w:val="en-US"/>
        </w:rPr>
        <w:t xml:space="preserve"> dimensions and observations of the femora, in millimeters and degrees.</w:t>
      </w:r>
      <w:proofErr w:type="gramEnd"/>
    </w:p>
    <w:p w:rsidR="003F374A" w:rsidRPr="00EC3221" w:rsidRDefault="00EC5ED3" w:rsidP="00EC5ED3">
      <w:pPr>
        <w:rPr>
          <w:caps/>
          <w:sz w:val="20"/>
          <w:szCs w:val="20"/>
          <w:lang w:val="en-US"/>
        </w:rPr>
      </w:pPr>
      <w:r w:rsidRPr="00EC5ED3">
        <w:rPr>
          <w:vertAlign w:val="superscript"/>
          <w:lang w:val="en-US"/>
        </w:rPr>
        <w:t>1</w:t>
      </w:r>
      <w:r w:rsidRPr="00EC5ED3">
        <w:rPr>
          <w:lang w:val="en-US"/>
        </w:rPr>
        <w:t xml:space="preserve">: Estimated using a regression based on femoral </w:t>
      </w:r>
      <w:proofErr w:type="spellStart"/>
      <w:r w:rsidRPr="00EC5ED3">
        <w:rPr>
          <w:lang w:val="en-US"/>
        </w:rPr>
        <w:t>bicondylar</w:t>
      </w:r>
      <w:proofErr w:type="spellEnd"/>
      <w:r w:rsidRPr="00EC5ED3">
        <w:rPr>
          <w:lang w:val="en-US"/>
        </w:rPr>
        <w:t xml:space="preserve"> length using 50 modern femora (r2 = 0.996), </w:t>
      </w:r>
      <w:r w:rsidR="00BF7595">
        <w:rPr>
          <w:noProof/>
          <w:lang w:val="en-US"/>
        </w:rPr>
        <w:t>(Trinkaus, et al., 2006)</w:t>
      </w:r>
      <w:r w:rsidRPr="00EC5ED3">
        <w:rPr>
          <w:lang w:val="en-US"/>
        </w:rPr>
        <w:t xml:space="preserve">. </w:t>
      </w:r>
      <w:r w:rsidRPr="00EC5ED3">
        <w:rPr>
          <w:vertAlign w:val="superscript"/>
          <w:lang w:val="en-US"/>
        </w:rPr>
        <w:t>2</w:t>
      </w:r>
      <w:r w:rsidRPr="00EC5ED3">
        <w:rPr>
          <w:lang w:val="en-US"/>
        </w:rPr>
        <w:t>: Estimated using a regression based on femoral</w:t>
      </w:r>
      <w:r w:rsidR="00236133">
        <w:rPr>
          <w:lang w:val="en-US"/>
        </w:rPr>
        <w:t xml:space="preserve"> biomechanical length using 13 M</w:t>
      </w:r>
      <w:r w:rsidRPr="00EC5ED3">
        <w:rPr>
          <w:lang w:val="en-US"/>
        </w:rPr>
        <w:t>UP femora (r2=0.992) (Trinkaus, et al., 2006).</w:t>
      </w:r>
      <w:r w:rsidRPr="00EC5ED3">
        <w:rPr>
          <w:vertAlign w:val="superscript"/>
          <w:lang w:val="en-US"/>
        </w:rPr>
        <w:t>3</w:t>
      </w:r>
      <w:r w:rsidRPr="00EC5ED3">
        <w:rPr>
          <w:lang w:val="en-US"/>
        </w:rPr>
        <w:t xml:space="preserve">: Estimated using the regression equation between </w:t>
      </w:r>
      <w:proofErr w:type="spellStart"/>
      <w:r w:rsidRPr="00EC5ED3">
        <w:rPr>
          <w:lang w:val="en-US"/>
        </w:rPr>
        <w:t>tibial</w:t>
      </w:r>
      <w:proofErr w:type="spellEnd"/>
      <w:r w:rsidRPr="00EC5ED3">
        <w:rPr>
          <w:lang w:val="en-US"/>
        </w:rPr>
        <w:t xml:space="preserve"> and femoral mechanical length calibrated on the rest of the Middle Upper </w:t>
      </w:r>
      <w:proofErr w:type="spellStart"/>
      <w:r w:rsidRPr="00EC5ED3">
        <w:rPr>
          <w:lang w:val="en-US"/>
        </w:rPr>
        <w:t>Palaeolithic</w:t>
      </w:r>
      <w:proofErr w:type="spellEnd"/>
      <w:r w:rsidRPr="00EC5ED3">
        <w:rPr>
          <w:lang w:val="en-US"/>
        </w:rPr>
        <w:t xml:space="preserve"> sample: </w:t>
      </w:r>
      <w:r w:rsidR="00B13589" w:rsidRPr="00B13589">
        <w:rPr>
          <w:lang w:val="en-US"/>
        </w:rPr>
        <w:t xml:space="preserve">femoral length = 31.058 + 1.105 * </w:t>
      </w:r>
      <w:proofErr w:type="spellStart"/>
      <w:r w:rsidR="00B13589" w:rsidRPr="00B13589">
        <w:rPr>
          <w:lang w:val="en-US"/>
        </w:rPr>
        <w:t>tibial</w:t>
      </w:r>
      <w:proofErr w:type="spellEnd"/>
      <w:r w:rsidR="00B13589" w:rsidRPr="00B13589">
        <w:rPr>
          <w:lang w:val="en-US"/>
        </w:rPr>
        <w:t xml:space="preserve"> length; p &lt; 0.0001; r2 = 0.846; n=18.</w:t>
      </w:r>
      <w:r w:rsidRPr="00EC5ED3">
        <w:rPr>
          <w:lang w:val="en-US"/>
        </w:rPr>
        <w:t xml:space="preserve"> </w:t>
      </w:r>
      <w:r w:rsidRPr="00EC5ED3">
        <w:rPr>
          <w:vertAlign w:val="superscript"/>
          <w:lang w:val="en-US"/>
        </w:rPr>
        <w:t>4</w:t>
      </w:r>
      <w:r w:rsidRPr="00EC5ED3">
        <w:rPr>
          <w:lang w:val="en-US"/>
        </w:rPr>
        <w:t xml:space="preserve">: The medial </w:t>
      </w:r>
      <w:proofErr w:type="spellStart"/>
      <w:r w:rsidRPr="00EC5ED3">
        <w:rPr>
          <w:lang w:val="en-US"/>
        </w:rPr>
        <w:t>condyle</w:t>
      </w:r>
      <w:proofErr w:type="spellEnd"/>
      <w:r w:rsidRPr="00EC5ED3">
        <w:rPr>
          <w:lang w:val="en-US"/>
        </w:rPr>
        <w:t xml:space="preserve"> is damaged and was virtually reconstructed in 3D for measurement by using the distal portion of BT1 femur. </w:t>
      </w:r>
      <w:r w:rsidRPr="00EC5ED3">
        <w:rPr>
          <w:vertAlign w:val="superscript"/>
          <w:lang w:val="en-US"/>
        </w:rPr>
        <w:t>5</w:t>
      </w:r>
      <w:r w:rsidRPr="00EC5ED3">
        <w:rPr>
          <w:lang w:val="en-US"/>
        </w:rPr>
        <w:t xml:space="preserve">: Estimated using a regression based on femoral lateral </w:t>
      </w:r>
      <w:proofErr w:type="spellStart"/>
      <w:r w:rsidRPr="00EC5ED3">
        <w:rPr>
          <w:lang w:val="en-US"/>
        </w:rPr>
        <w:t>condyle</w:t>
      </w:r>
      <w:proofErr w:type="spellEnd"/>
      <w:r w:rsidRPr="00EC5ED3">
        <w:rPr>
          <w:lang w:val="en-US"/>
        </w:rPr>
        <w:t xml:space="preserve"> AP diameter using 40 modern femora (r2 = 0.886), </w:t>
      </w:r>
      <w:r w:rsidR="00BF7595">
        <w:rPr>
          <w:noProof/>
          <w:lang w:val="en-US"/>
        </w:rPr>
        <w:t>(Trinkaus and Ruff, 2012)</w:t>
      </w:r>
      <w:r w:rsidRPr="00EC5ED3">
        <w:rPr>
          <w:lang w:val="en-US"/>
        </w:rPr>
        <w:t xml:space="preserve">. </w:t>
      </w:r>
      <w:r w:rsidRPr="00EC5ED3">
        <w:rPr>
          <w:vertAlign w:val="superscript"/>
          <w:lang w:val="en-US"/>
        </w:rPr>
        <w:t>7</w:t>
      </w:r>
      <w:r w:rsidRPr="00EC5ED3">
        <w:rPr>
          <w:lang w:val="en-US"/>
        </w:rPr>
        <w:t xml:space="preserve">: Estimated using a regression based on femoral lateral </w:t>
      </w:r>
      <w:proofErr w:type="spellStart"/>
      <w:r w:rsidRPr="00EC5ED3">
        <w:rPr>
          <w:lang w:val="en-US"/>
        </w:rPr>
        <w:t>condyle</w:t>
      </w:r>
      <w:proofErr w:type="spellEnd"/>
      <w:r w:rsidRPr="00EC5ED3">
        <w:rPr>
          <w:lang w:val="en-US"/>
        </w:rPr>
        <w:t xml:space="preserve"> height and breadth, and femoral neck diameters using 40 modern femora (r2 = 0.886; Trinkaus, pers. comm.).</w:t>
      </w:r>
    </w:p>
    <w:tbl>
      <w:tblPr>
        <w:tblW w:w="6643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2920"/>
        <w:gridCol w:w="443"/>
        <w:gridCol w:w="820"/>
        <w:gridCol w:w="820"/>
        <w:gridCol w:w="820"/>
        <w:gridCol w:w="820"/>
      </w:tblGrid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BT1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BT2</w:t>
            </w: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</w:tr>
      <w:tr w:rsidR="00EC3221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21" w:rsidRPr="00EC3221" w:rsidRDefault="00EC3221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length</w:t>
            </w:r>
            <w:r w:rsidRPr="00EC3221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val="en-US" w:eastAsia="fr-FR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3221" w:rsidRPr="00EC3221" w:rsidRDefault="00EC3221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3221" w:rsidRPr="00EC3221" w:rsidRDefault="00EC3221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3221" w:rsidRPr="00EC3221" w:rsidRDefault="00AB1DAE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[48</w:t>
            </w:r>
            <w:r w:rsidR="00FA046C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.3]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3221" w:rsidRPr="00EC3221" w:rsidRDefault="00AB1DAE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[488.3]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3221" w:rsidRPr="00EC3221" w:rsidRDefault="00EC3221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432A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A4A" w:rsidRPr="00EC3221" w:rsidRDefault="00432A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Bicondylar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length</w:t>
            </w:r>
            <w:r w:rsidRPr="00432A4A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2A4A" w:rsidRPr="00EC3221" w:rsidRDefault="00432A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2A4A" w:rsidRPr="00EC3221" w:rsidRDefault="00432A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2A4A" w:rsidRPr="00EC3221" w:rsidRDefault="00FA046C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[486</w:t>
            </w:r>
            <w:r w:rsidR="00AB1DAE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.1]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2A4A" w:rsidRPr="00EC3221" w:rsidRDefault="00AB1DAE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[488.2]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2A4A" w:rsidRPr="00EC3221" w:rsidRDefault="00432A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EC5ED3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Bicond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Trochantanteric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(469.0)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630F34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Biomechanical length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630F34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FA046C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</w:t>
            </w:r>
            <w:r w:rsidR="00BD7395" w:rsidRPr="00FA046C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456.0]</w:t>
            </w:r>
            <w:r w:rsidRPr="00630F34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val="en-US" w:eastAsia="fr-FR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630F34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[458</w:t>
            </w:r>
            <w:r w:rsidR="00AB1DAE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.0</w:t>
            </w:r>
            <w:r w:rsidR="003F374A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]</w:t>
            </w:r>
            <w:r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val="en-US" w:eastAsia="fr-FR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Anterior curvature chord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(290.0)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Mid A-P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diam.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40.6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39.2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38.8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36.4</w:t>
            </w: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Mid M-L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diam.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30.2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(29.3)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28.3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28.9</w:t>
            </w: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Mid Circum.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112.0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106.0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104.0</w:t>
            </w: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Prox. M-L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diam.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39.1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41.9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36.7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37.6</w:t>
            </w: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Prox. A-P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diam.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32.9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32.1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31.1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31.8</w:t>
            </w: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Prox.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Peri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112.0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114.0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107.0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108.0</w:t>
            </w: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Neck S-I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diam.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36.7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35.9</w:t>
            </w: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Neck A-P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diam.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28.3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27.0</w:t>
            </w: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Neck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circumference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106.0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(106.0)</w:t>
            </w:r>
          </w:p>
        </w:tc>
      </w:tr>
      <w:tr w:rsidR="00630F34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F34" w:rsidRPr="00EC3221" w:rsidRDefault="00630F34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Head </w:t>
            </w: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S-I 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diam.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F34" w:rsidRPr="00EC3221" w:rsidRDefault="00630F34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F34" w:rsidRPr="00EC3221" w:rsidRDefault="00630F34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F34" w:rsidRPr="00EC3221" w:rsidRDefault="00630F34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[51</w:t>
            </w:r>
            <w:r w:rsidR="003E711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]</w:t>
            </w:r>
            <w:r w:rsidR="00AB1DAE" w:rsidRPr="00AB1DAE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val="en-US" w:eastAsia="fr-FR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F34" w:rsidRPr="00EC3221" w:rsidRDefault="00AB1DAE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[49</w:t>
            </w:r>
            <w:r w:rsidR="003E711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]</w:t>
            </w:r>
            <w:r w:rsidRPr="00AB1DAE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val="en-US" w:eastAsia="fr-FR"/>
              </w:rPr>
              <w:t>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0F34" w:rsidRPr="00EC3221" w:rsidRDefault="00630F34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Neck shaft angle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125.0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120.0</w:t>
            </w: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Bicondylar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Angle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Glut. Tub. Br.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14.6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13.9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11.1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12.1</w:t>
            </w: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Hypotroch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.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Fossa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Present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Present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Present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Present</w:t>
            </w: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3rd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Trochanter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Present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Absent</w:t>
            </w: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Lesser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Troch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 Projection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39.8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43.4</w:t>
            </w: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Lesser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Troch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. Position- Gr.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Troch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58.8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60.3</w:t>
            </w: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Lateral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Condyle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21e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26.7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Intercondylar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24.5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Medial Patellar Projection  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(70.8)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Lateral Patellar Projection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(70.3)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Median Patellar Projection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70.0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Patellar Surface Circum.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47.0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D0354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Lateral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condyle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="00D03546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Height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41.2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39.1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3F374A" w:rsidRPr="00EC3221" w:rsidTr="00EC5ED3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D0354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Medial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condyle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r w:rsidR="00D03546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Height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37.9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</w:tr>
    </w:tbl>
    <w:p w:rsidR="00630F34" w:rsidRPr="00EC5ED3" w:rsidRDefault="00EC5ED3" w:rsidP="00630F34">
      <w:pPr>
        <w:rPr>
          <w:sz w:val="24"/>
          <w:szCs w:val="24"/>
          <w:lang w:val="en-US"/>
        </w:rPr>
      </w:pPr>
      <w:proofErr w:type="gramStart"/>
      <w:r w:rsidRPr="00EC5ED3">
        <w:rPr>
          <w:sz w:val="24"/>
          <w:szCs w:val="24"/>
          <w:lang w:val="en-US"/>
        </w:rPr>
        <w:lastRenderedPageBreak/>
        <w:t>Table 32</w:t>
      </w:r>
      <w:r w:rsidR="004C38E9" w:rsidRPr="00EC5ED3">
        <w:rPr>
          <w:sz w:val="24"/>
          <w:szCs w:val="24"/>
          <w:lang w:val="en-US"/>
        </w:rPr>
        <w:t>.</w:t>
      </w:r>
      <w:proofErr w:type="gramEnd"/>
      <w:r w:rsidR="004C38E9" w:rsidRPr="00EC5ED3">
        <w:rPr>
          <w:sz w:val="24"/>
          <w:szCs w:val="24"/>
          <w:lang w:val="en-US"/>
        </w:rPr>
        <w:t xml:space="preserve"> </w:t>
      </w:r>
      <w:proofErr w:type="gramStart"/>
      <w:r w:rsidR="004C38E9" w:rsidRPr="00EC5ED3">
        <w:rPr>
          <w:sz w:val="24"/>
          <w:szCs w:val="24"/>
          <w:lang w:val="en-US"/>
        </w:rPr>
        <w:t>Cross-sectional properties of the femora.</w:t>
      </w:r>
      <w:proofErr w:type="gramEnd"/>
    </w:p>
    <w:p w:rsidR="00EC5ED3" w:rsidRPr="0011279F" w:rsidRDefault="00EC5ED3" w:rsidP="00EC5ED3">
      <w:pPr>
        <w:rPr>
          <w:sz w:val="24"/>
          <w:szCs w:val="24"/>
          <w:lang w:val="en-US"/>
        </w:rPr>
      </w:pPr>
      <w:r w:rsidRPr="0011279F">
        <w:rPr>
          <w:rFonts w:cs="Times New Roman"/>
          <w:sz w:val="24"/>
          <w:szCs w:val="24"/>
          <w:vertAlign w:val="superscript"/>
          <w:lang w:val="en-US"/>
        </w:rPr>
        <w:t>1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Section 50</w:t>
      </w:r>
      <w:r w:rsidRPr="0011279F">
        <w:rPr>
          <w:sz w:val="24"/>
          <w:szCs w:val="24"/>
          <w:lang w:val="en-US"/>
        </w:rPr>
        <w:t>%.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rFonts w:cs="Times New Roman"/>
          <w:sz w:val="24"/>
          <w:szCs w:val="24"/>
          <w:vertAlign w:val="superscript"/>
          <w:lang w:val="en-US"/>
        </w:rPr>
        <w:t>2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100*TA</w:t>
      </w:r>
      <w:r>
        <w:rPr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/BM.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rFonts w:cs="Times New Roman"/>
          <w:sz w:val="24"/>
          <w:szCs w:val="24"/>
          <w:vertAlign w:val="superscript"/>
          <w:lang w:val="en-US"/>
        </w:rPr>
        <w:t>3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100*C</w:t>
      </w:r>
      <w:r w:rsidRPr="0011279F">
        <w:rPr>
          <w:sz w:val="24"/>
          <w:szCs w:val="24"/>
          <w:lang w:val="en-US"/>
        </w:rPr>
        <w:t>A</w:t>
      </w:r>
      <w:r>
        <w:rPr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/BM.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D94DEB">
        <w:rPr>
          <w:rFonts w:cs="Times New Roman"/>
          <w:sz w:val="24"/>
          <w:szCs w:val="24"/>
          <w:vertAlign w:val="superscript"/>
          <w:lang w:val="en-US"/>
        </w:rPr>
        <w:t>4</w:t>
      </w:r>
      <w:r w:rsidRPr="00D94DEB">
        <w:rPr>
          <w:rFonts w:cs="Times New Roman"/>
          <w:sz w:val="24"/>
          <w:szCs w:val="24"/>
          <w:lang w:val="en-US"/>
        </w:rPr>
        <w:t>:</w:t>
      </w:r>
      <w:r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1000*(J^0.73) / (BM*biomechanical length).</w:t>
      </w:r>
      <w:r>
        <w:rPr>
          <w:rFonts w:cs="Times New Roman"/>
          <w:sz w:val="24"/>
          <w:szCs w:val="24"/>
          <w:vertAlign w:val="superscript"/>
          <w:lang w:val="en-US"/>
        </w:rPr>
        <w:t>5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EC5ED3">
        <w:rPr>
          <w:rFonts w:cs="Times New Roman"/>
          <w:sz w:val="24"/>
          <w:szCs w:val="24"/>
          <w:lang w:val="en-US"/>
        </w:rPr>
        <w:t xml:space="preserve">Ratio of the </w:t>
      </w:r>
      <w:proofErr w:type="spellStart"/>
      <w:r w:rsidRPr="00EC5ED3">
        <w:rPr>
          <w:rFonts w:cs="Times New Roman"/>
          <w:sz w:val="24"/>
          <w:szCs w:val="24"/>
          <w:lang w:val="en-US"/>
        </w:rPr>
        <w:t>antero</w:t>
      </w:r>
      <w:proofErr w:type="spellEnd"/>
      <w:r w:rsidRPr="00EC5ED3">
        <w:rPr>
          <w:rFonts w:cs="Times New Roman"/>
          <w:sz w:val="24"/>
          <w:szCs w:val="24"/>
          <w:lang w:val="en-US"/>
        </w:rPr>
        <w:t xml:space="preserve">-posterior bending moment on the </w:t>
      </w:r>
      <w:proofErr w:type="spellStart"/>
      <w:r w:rsidRPr="00EC5ED3">
        <w:rPr>
          <w:rFonts w:cs="Times New Roman"/>
          <w:sz w:val="24"/>
          <w:szCs w:val="24"/>
          <w:lang w:val="en-US"/>
        </w:rPr>
        <w:t>medio</w:t>
      </w:r>
      <w:proofErr w:type="spellEnd"/>
      <w:r w:rsidRPr="00EC5ED3">
        <w:rPr>
          <w:rFonts w:cs="Times New Roman"/>
          <w:sz w:val="24"/>
          <w:szCs w:val="24"/>
          <w:lang w:val="en-US"/>
        </w:rPr>
        <w:t>-lateral bending moment of the section</w:t>
      </w:r>
      <w:r>
        <w:rPr>
          <w:rFonts w:cs="Times New Roman"/>
          <w:sz w:val="24"/>
          <w:szCs w:val="24"/>
          <w:lang w:val="en-US"/>
        </w:rPr>
        <w:t>.</w:t>
      </w:r>
    </w:p>
    <w:p w:rsidR="004C38E9" w:rsidRPr="004C38E9" w:rsidRDefault="004C38E9" w:rsidP="00630F34">
      <w:pPr>
        <w:rPr>
          <w:sz w:val="20"/>
          <w:szCs w:val="20"/>
          <w:lang w:val="en-US"/>
        </w:rPr>
      </w:pPr>
    </w:p>
    <w:tbl>
      <w:tblPr>
        <w:tblW w:w="0" w:type="auto"/>
        <w:tblLook w:val="04A0"/>
      </w:tblPr>
      <w:tblGrid>
        <w:gridCol w:w="1958"/>
        <w:gridCol w:w="977"/>
        <w:gridCol w:w="875"/>
      </w:tblGrid>
      <w:tr w:rsidR="00630F34" w:rsidRPr="004C38E9" w:rsidTr="00EC5ED3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4C38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4C38E9" w:rsidP="00EC5ED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BT1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4C38E9" w:rsidP="00EC5ED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BT2</w:t>
            </w:r>
          </w:p>
        </w:tc>
      </w:tr>
      <w:tr w:rsidR="00EC5ED3" w:rsidRPr="004C38E9" w:rsidTr="00EC5ED3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C5ED3" w:rsidRPr="004C38E9" w:rsidRDefault="00EC5ED3" w:rsidP="004C38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C5ED3" w:rsidRPr="004C38E9" w:rsidRDefault="00EC5ED3" w:rsidP="00EC5ED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Right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C5ED3" w:rsidRPr="004C38E9" w:rsidRDefault="00EC5ED3" w:rsidP="00EC5ED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Right</w:t>
            </w:r>
          </w:p>
        </w:tc>
      </w:tr>
      <w:tr w:rsidR="00630F34" w:rsidRPr="004C38E9" w:rsidTr="00EC5ED3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4C38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Mid-shaft</w:t>
            </w:r>
            <w:r w:rsidR="004C38E9" w:rsidRPr="004C38E9">
              <w:rPr>
                <w:sz w:val="20"/>
                <w:szCs w:val="20"/>
                <w:vertAlign w:val="superscript"/>
                <w:lang w:val="en-US"/>
              </w:rPr>
              <w:t>1</w:t>
            </w:r>
            <w:r w:rsidRPr="004C38E9">
              <w:rPr>
                <w:sz w:val="20"/>
                <w:szCs w:val="20"/>
                <w:lang w:val="en-US"/>
              </w:rPr>
              <w:t xml:space="preserve"> 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EC5ED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806.0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EC5ED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763.2</w:t>
            </w:r>
          </w:p>
        </w:tc>
      </w:tr>
      <w:tr w:rsidR="00630F34" w:rsidRPr="004C38E9" w:rsidTr="00EC5ED3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4C38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Mid-shaft TA (stand)</w:t>
            </w:r>
            <w:r w:rsidR="004C38E9" w:rsidRPr="004C38E9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EC5ED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1031.7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EC5ED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1044.8</w:t>
            </w:r>
          </w:p>
        </w:tc>
      </w:tr>
      <w:tr w:rsidR="00630F34" w:rsidRPr="004C38E9" w:rsidTr="00EC5ED3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4C38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Mid-shaft CA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EC5ED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550.1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EC5ED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610.7</w:t>
            </w:r>
          </w:p>
        </w:tc>
      </w:tr>
      <w:tr w:rsidR="00630F34" w:rsidRPr="004C38E9" w:rsidTr="00EC5ED3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4C38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Mid-shaft CA (stand)</w:t>
            </w:r>
            <w:r w:rsidR="00EC5ED3" w:rsidRPr="00EC5ED3">
              <w:rPr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EC5ED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704.1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EC5ED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836.1</w:t>
            </w:r>
          </w:p>
        </w:tc>
      </w:tr>
      <w:tr w:rsidR="00630F34" w:rsidRPr="004C38E9" w:rsidTr="00EC5ED3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4C38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Mid-shaft J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EC5ED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102753.2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EC5ED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99816.7</w:t>
            </w:r>
          </w:p>
        </w:tc>
      </w:tr>
      <w:tr w:rsidR="00630F34" w:rsidRPr="004C38E9" w:rsidTr="00EC5ED3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4C38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 xml:space="preserve">Mid-shaft </w:t>
            </w:r>
            <w:proofErr w:type="spellStart"/>
            <w:r w:rsidRPr="004C38E9">
              <w:rPr>
                <w:sz w:val="20"/>
                <w:szCs w:val="20"/>
                <w:lang w:val="en-US"/>
              </w:rPr>
              <w:t>Zp</w:t>
            </w:r>
            <w:proofErr w:type="spellEnd"/>
            <w:r w:rsidRPr="004C38E9">
              <w:rPr>
                <w:sz w:val="20"/>
                <w:szCs w:val="20"/>
                <w:lang w:val="en-US"/>
              </w:rPr>
              <w:t xml:space="preserve"> (stand)</w:t>
            </w:r>
            <w:r w:rsidR="00EC5ED3">
              <w:rPr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EC5ED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127.</w:t>
            </w:r>
            <w:r w:rsidR="00B65706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EC5ED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133.3</w:t>
            </w:r>
          </w:p>
        </w:tc>
      </w:tr>
      <w:tr w:rsidR="00630F34" w:rsidRPr="004C38E9" w:rsidTr="00EC5ED3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4C38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Shape index Ix/Iy</w:t>
            </w:r>
            <w:r w:rsidR="00EC5ED3"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EC5ED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1.97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630F34" w:rsidRPr="004C38E9" w:rsidRDefault="00630F34" w:rsidP="00EC5ED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2.02</w:t>
            </w:r>
          </w:p>
        </w:tc>
      </w:tr>
    </w:tbl>
    <w:p w:rsidR="00EC3221" w:rsidRPr="00EC3221" w:rsidRDefault="00EC3221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9D60BD" w:rsidRPr="00EC5ED3" w:rsidRDefault="00EC5ED3" w:rsidP="009D60BD">
      <w:pPr>
        <w:rPr>
          <w:sz w:val="24"/>
          <w:szCs w:val="24"/>
          <w:lang w:val="en-US"/>
        </w:rPr>
      </w:pPr>
      <w:proofErr w:type="gramStart"/>
      <w:r w:rsidRPr="00EC5ED3">
        <w:rPr>
          <w:sz w:val="24"/>
          <w:szCs w:val="24"/>
          <w:lang w:val="en-US"/>
        </w:rPr>
        <w:t>Table 33</w:t>
      </w:r>
      <w:r w:rsidR="009D60BD" w:rsidRPr="00EC5ED3">
        <w:rPr>
          <w:sz w:val="24"/>
          <w:szCs w:val="24"/>
          <w:lang w:val="en-US"/>
        </w:rPr>
        <w:t>.</w:t>
      </w:r>
      <w:proofErr w:type="gramEnd"/>
      <w:r w:rsidR="009D60BD" w:rsidRPr="00EC5ED3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9D60BD" w:rsidRPr="00EC5ED3">
        <w:rPr>
          <w:sz w:val="24"/>
          <w:szCs w:val="24"/>
          <w:lang w:val="en-US"/>
        </w:rPr>
        <w:t>Osteometric</w:t>
      </w:r>
      <w:proofErr w:type="spellEnd"/>
      <w:r w:rsidR="009D60BD" w:rsidRPr="00EC5ED3">
        <w:rPr>
          <w:sz w:val="24"/>
          <w:szCs w:val="24"/>
          <w:lang w:val="en-US"/>
        </w:rPr>
        <w:t xml:space="preserve"> dimensions and observations of the patella, in millimeters.</w:t>
      </w:r>
      <w:proofErr w:type="gramEnd"/>
    </w:p>
    <w:tbl>
      <w:tblPr>
        <w:tblW w:w="454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140"/>
        <w:gridCol w:w="1200"/>
        <w:gridCol w:w="1200"/>
      </w:tblGrid>
      <w:tr w:rsidR="003F374A" w:rsidRPr="00EC3221" w:rsidTr="003F374A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BT1</w:t>
            </w:r>
          </w:p>
        </w:tc>
      </w:tr>
      <w:tr w:rsidR="003F374A" w:rsidRPr="00EC3221" w:rsidTr="003F374A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</w:tr>
      <w:tr w:rsidR="003F374A" w:rsidRPr="00EC3221" w:rsidTr="003F374A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74A" w:rsidRPr="00EC3221" w:rsidRDefault="003F374A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Height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43.6</w:t>
            </w:r>
          </w:p>
        </w:tc>
      </w:tr>
      <w:tr w:rsidR="003F374A" w:rsidRPr="00EC3221" w:rsidTr="003F374A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74A" w:rsidRPr="00EC3221" w:rsidRDefault="003F7050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b</w:t>
            </w:r>
            <w:r w:rsidR="003F374A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50.6</w:t>
            </w:r>
          </w:p>
        </w:tc>
      </w:tr>
      <w:tr w:rsidR="003F374A" w:rsidRPr="00EC3221" w:rsidTr="003F374A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74A" w:rsidRPr="00EC3221" w:rsidRDefault="003F7050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t</w:t>
            </w:r>
            <w:r w:rsidR="003F374A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hickness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23.1</w:t>
            </w:r>
          </w:p>
        </w:tc>
      </w:tr>
      <w:tr w:rsidR="003F374A" w:rsidRPr="00EC3221" w:rsidTr="003F374A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74A" w:rsidRPr="00EC3221" w:rsidRDefault="003041A8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Arti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33.7</w:t>
            </w:r>
          </w:p>
        </w:tc>
      </w:tr>
      <w:tr w:rsidR="003F374A" w:rsidRPr="00EC3221" w:rsidTr="003F374A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74A" w:rsidRPr="00EC3221" w:rsidRDefault="003041A8" w:rsidP="003041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rti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(48.7)</w:t>
            </w:r>
          </w:p>
        </w:tc>
      </w:tr>
      <w:tr w:rsidR="003F374A" w:rsidRPr="00EC3221" w:rsidTr="003F374A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74A" w:rsidRPr="00EC3221" w:rsidRDefault="003F7050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Median Facet b</w:t>
            </w:r>
            <w:r w:rsidR="003F374A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(21.4)</w:t>
            </w:r>
          </w:p>
        </w:tc>
      </w:tr>
      <w:tr w:rsidR="003F374A" w:rsidRPr="00EC3221" w:rsidTr="003F374A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74A" w:rsidRPr="00EC3221" w:rsidRDefault="003F7050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Lateral Facet b</w:t>
            </w:r>
            <w:r w:rsidR="003F374A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28.9</w:t>
            </w:r>
          </w:p>
        </w:tc>
      </w:tr>
      <w:tr w:rsidR="003F374A" w:rsidRPr="00EC3221" w:rsidTr="003F374A">
        <w:trPr>
          <w:trHeight w:val="300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374A" w:rsidRPr="00EC3221" w:rsidRDefault="003F7050" w:rsidP="003F374A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Vastus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n</w:t>
            </w:r>
            <w:r w:rsidR="003F374A"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otch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374A" w:rsidRPr="00EC3221" w:rsidRDefault="003F374A" w:rsidP="003F374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Present</w:t>
            </w:r>
          </w:p>
        </w:tc>
      </w:tr>
    </w:tbl>
    <w:p w:rsidR="003F374A" w:rsidRPr="00EC3221" w:rsidRDefault="003F374A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9D60BD" w:rsidRDefault="009D60BD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EC5ED3" w:rsidRDefault="00EC5ED3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:rsidR="009D60BD" w:rsidRPr="00EC5ED3" w:rsidRDefault="00EC5ED3" w:rsidP="009D60BD">
      <w:pPr>
        <w:rPr>
          <w:sz w:val="24"/>
          <w:szCs w:val="24"/>
          <w:lang w:val="en-US"/>
        </w:rPr>
      </w:pPr>
      <w:proofErr w:type="gramStart"/>
      <w:r w:rsidRPr="00EC5ED3">
        <w:rPr>
          <w:sz w:val="24"/>
          <w:szCs w:val="24"/>
          <w:lang w:val="en-US"/>
        </w:rPr>
        <w:lastRenderedPageBreak/>
        <w:t>Table 34</w:t>
      </w:r>
      <w:r w:rsidR="009D60BD" w:rsidRPr="00EC5ED3">
        <w:rPr>
          <w:sz w:val="24"/>
          <w:szCs w:val="24"/>
          <w:lang w:val="en-US"/>
        </w:rPr>
        <w:t>.</w:t>
      </w:r>
      <w:proofErr w:type="gramEnd"/>
      <w:r w:rsidR="009D60BD" w:rsidRPr="00EC5ED3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9D60BD" w:rsidRPr="00EC5ED3">
        <w:rPr>
          <w:sz w:val="24"/>
          <w:szCs w:val="24"/>
          <w:lang w:val="en-US"/>
        </w:rPr>
        <w:t>Osteometric</w:t>
      </w:r>
      <w:proofErr w:type="spellEnd"/>
      <w:r w:rsidR="009D60BD" w:rsidRPr="00EC5ED3">
        <w:rPr>
          <w:sz w:val="24"/>
          <w:szCs w:val="24"/>
          <w:lang w:val="en-US"/>
        </w:rPr>
        <w:t xml:space="preserve"> dimensions and observations of the</w:t>
      </w:r>
      <w:r w:rsidR="00D15FEC" w:rsidRPr="00EC5ED3">
        <w:rPr>
          <w:sz w:val="24"/>
          <w:szCs w:val="24"/>
          <w:lang w:val="en-US"/>
        </w:rPr>
        <w:t xml:space="preserve"> tibiae</w:t>
      </w:r>
      <w:r w:rsidR="009D60BD" w:rsidRPr="00EC5ED3">
        <w:rPr>
          <w:sz w:val="24"/>
          <w:szCs w:val="24"/>
          <w:lang w:val="en-US"/>
        </w:rPr>
        <w:t>, in millimeters and degrees.</w:t>
      </w:r>
      <w:proofErr w:type="gramEnd"/>
    </w:p>
    <w:p w:rsidR="00AE03CD" w:rsidRPr="00907716" w:rsidRDefault="00236133" w:rsidP="00AE03CD">
      <w:pPr>
        <w:contextualSpacing/>
        <w:rPr>
          <w:rFonts w:cs="Times New Roman"/>
          <w:sz w:val="24"/>
          <w:szCs w:val="24"/>
          <w:lang w:val="en-US"/>
        </w:rPr>
      </w:pPr>
      <w:r>
        <w:rPr>
          <w:sz w:val="24"/>
          <w:szCs w:val="24"/>
          <w:vertAlign w:val="superscript"/>
          <w:lang w:val="en-US"/>
        </w:rPr>
        <w:t>1</w:t>
      </w:r>
      <w:r>
        <w:rPr>
          <w:sz w:val="24"/>
          <w:szCs w:val="24"/>
          <w:lang w:val="en-US"/>
        </w:rPr>
        <w:t xml:space="preserve">: </w:t>
      </w:r>
      <w:r w:rsidRPr="00236133">
        <w:rPr>
          <w:sz w:val="24"/>
          <w:szCs w:val="24"/>
          <w:lang w:val="en-US"/>
        </w:rPr>
        <w:t>E</w:t>
      </w:r>
      <w:r w:rsidRPr="0011279F">
        <w:rPr>
          <w:sz w:val="24"/>
          <w:szCs w:val="24"/>
          <w:lang w:val="en-US"/>
        </w:rPr>
        <w:t>stimated from biomechanical length using a least squares regression based on Upper Paleolithic fossils (</w:t>
      </w:r>
      <w:r>
        <w:rPr>
          <w:sz w:val="24"/>
          <w:szCs w:val="24"/>
          <w:lang w:val="en-US"/>
        </w:rPr>
        <w:t>Lateral total</w:t>
      </w:r>
      <w:r w:rsidRPr="0011279F">
        <w:rPr>
          <w:sz w:val="24"/>
          <w:szCs w:val="24"/>
          <w:lang w:val="en-US"/>
        </w:rPr>
        <w:t xml:space="preserve"> length</w:t>
      </w:r>
      <w:r>
        <w:rPr>
          <w:sz w:val="24"/>
          <w:szCs w:val="24"/>
          <w:lang w:val="en-US"/>
        </w:rPr>
        <w:t xml:space="preserve"> = 1.024 * biomechanical length + 5.218</w:t>
      </w:r>
      <w:r w:rsidRPr="0011279F">
        <w:rPr>
          <w:sz w:val="24"/>
          <w:szCs w:val="24"/>
          <w:lang w:val="en-US"/>
        </w:rPr>
        <w:t xml:space="preserve">, r2 </w:t>
      </w:r>
      <w:r>
        <w:rPr>
          <w:sz w:val="24"/>
          <w:szCs w:val="24"/>
          <w:lang w:val="en-US"/>
        </w:rPr>
        <w:t>= 0.999, N = 15</w:t>
      </w:r>
      <w:r w:rsidRPr="0011279F">
        <w:rPr>
          <w:sz w:val="24"/>
          <w:szCs w:val="24"/>
          <w:lang w:val="en-US"/>
        </w:rPr>
        <w:t>).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vertAlign w:val="superscript"/>
          <w:lang w:val="en-US"/>
        </w:rPr>
        <w:t>2</w:t>
      </w:r>
      <w:r w:rsidR="00AE03CD">
        <w:rPr>
          <w:sz w:val="24"/>
          <w:szCs w:val="24"/>
          <w:lang w:val="en-US"/>
        </w:rPr>
        <w:t>:</w:t>
      </w:r>
      <w:r w:rsidR="00AE03CD" w:rsidRPr="00AE03CD">
        <w:rPr>
          <w:sz w:val="24"/>
          <w:szCs w:val="24"/>
          <w:lang w:val="en-US"/>
        </w:rPr>
        <w:t xml:space="preserve"> Proximal portion missing; length estimated by comparison with BG5, whose nutrient foramen lies at the same level when the distal </w:t>
      </w:r>
      <w:proofErr w:type="spellStart"/>
      <w:r w:rsidR="00AE03CD" w:rsidRPr="00AE03CD">
        <w:rPr>
          <w:sz w:val="24"/>
          <w:szCs w:val="24"/>
          <w:lang w:val="en-US"/>
        </w:rPr>
        <w:t>articular</w:t>
      </w:r>
      <w:proofErr w:type="spellEnd"/>
      <w:r w:rsidR="00AE03CD" w:rsidRPr="00AE03CD">
        <w:rPr>
          <w:sz w:val="24"/>
          <w:szCs w:val="24"/>
          <w:lang w:val="en-US"/>
        </w:rPr>
        <w:t xml:space="preserve"> surfaces are placed as the same level.</w:t>
      </w:r>
      <w:r w:rsidR="00AE03CD">
        <w:rPr>
          <w:sz w:val="24"/>
          <w:szCs w:val="24"/>
          <w:lang w:val="en-US"/>
        </w:rPr>
        <w:t xml:space="preserve"> </w:t>
      </w:r>
      <w:r>
        <w:rPr>
          <w:rFonts w:cs="Times New Roman"/>
          <w:sz w:val="24"/>
          <w:szCs w:val="24"/>
          <w:vertAlign w:val="superscript"/>
          <w:lang w:val="en-US"/>
        </w:rPr>
        <w:t>3</w:t>
      </w:r>
      <w:r w:rsidR="00AE03CD" w:rsidRPr="00907716">
        <w:rPr>
          <w:rFonts w:cs="Times New Roman"/>
          <w:sz w:val="24"/>
          <w:szCs w:val="24"/>
          <w:vertAlign w:val="superscript"/>
          <w:lang w:val="en-US"/>
        </w:rPr>
        <w:t xml:space="preserve"> </w:t>
      </w:r>
      <w:r w:rsidR="00AE03CD" w:rsidRPr="00907716">
        <w:rPr>
          <w:rFonts w:cs="Times New Roman"/>
          <w:sz w:val="24"/>
          <w:szCs w:val="24"/>
          <w:lang w:val="en-US"/>
        </w:rPr>
        <w:t xml:space="preserve">Estimated using the regression equation between </w:t>
      </w:r>
      <w:proofErr w:type="spellStart"/>
      <w:r w:rsidR="00AE03CD" w:rsidRPr="00907716">
        <w:rPr>
          <w:rFonts w:cs="Times New Roman"/>
          <w:sz w:val="24"/>
          <w:szCs w:val="24"/>
          <w:lang w:val="en-US"/>
        </w:rPr>
        <w:t>tibial</w:t>
      </w:r>
      <w:proofErr w:type="spellEnd"/>
      <w:r w:rsidR="00AE03CD" w:rsidRPr="00907716">
        <w:rPr>
          <w:rFonts w:cs="Times New Roman"/>
          <w:sz w:val="24"/>
          <w:szCs w:val="24"/>
          <w:lang w:val="en-US"/>
        </w:rPr>
        <w:t xml:space="preserve"> and femoral mechanical length calibrated on the rest of the Middle Upper Paleolithic sample: </w:t>
      </w:r>
      <w:proofErr w:type="spellStart"/>
      <w:r w:rsidR="00B65706" w:rsidRPr="00907716">
        <w:rPr>
          <w:rFonts w:cs="Times New Roman"/>
          <w:sz w:val="24"/>
          <w:szCs w:val="24"/>
          <w:lang w:val="en-US"/>
        </w:rPr>
        <w:t>tibial</w:t>
      </w:r>
      <w:proofErr w:type="spellEnd"/>
      <w:r w:rsidR="00B65706" w:rsidRPr="00907716">
        <w:rPr>
          <w:rFonts w:cs="Times New Roman"/>
          <w:sz w:val="24"/>
          <w:szCs w:val="24"/>
          <w:lang w:val="en-US"/>
        </w:rPr>
        <w:t xml:space="preserve"> length = 34.084 + 0.766 * femoral length; p &lt; 0.0001; r2 = 0.846 n=18.</w:t>
      </w:r>
    </w:p>
    <w:p w:rsidR="009D60BD" w:rsidRPr="00AE03CD" w:rsidRDefault="009D60BD" w:rsidP="00D45C44">
      <w:pPr>
        <w:tabs>
          <w:tab w:val="left" w:pos="1478"/>
        </w:tabs>
        <w:rPr>
          <w:sz w:val="24"/>
          <w:szCs w:val="24"/>
          <w:lang w:val="en-US"/>
        </w:rPr>
      </w:pPr>
    </w:p>
    <w:p w:rsidR="00EC5ED3" w:rsidRPr="00EC3221" w:rsidRDefault="00EC5ED3" w:rsidP="00D45C44">
      <w:pPr>
        <w:tabs>
          <w:tab w:val="left" w:pos="1478"/>
        </w:tabs>
        <w:rPr>
          <w:sz w:val="20"/>
          <w:szCs w:val="20"/>
          <w:lang w:val="en-US"/>
        </w:rPr>
      </w:pPr>
    </w:p>
    <w:tbl>
      <w:tblPr>
        <w:tblW w:w="7770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4122"/>
        <w:gridCol w:w="448"/>
        <w:gridCol w:w="800"/>
        <w:gridCol w:w="800"/>
        <w:gridCol w:w="800"/>
        <w:gridCol w:w="800"/>
      </w:tblGrid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BT1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BT2</w:t>
            </w: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</w:tr>
      <w:tr w:rsidR="00236133" w:rsidRPr="00236133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6133" w:rsidRDefault="00236133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Lateral total length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133" w:rsidRPr="00EC3221" w:rsidRDefault="00236133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133" w:rsidRDefault="00236133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[399.5]</w:t>
            </w:r>
            <w:r w:rsidRPr="00236133"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133" w:rsidRPr="00EC3221" w:rsidRDefault="00236133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133" w:rsidRDefault="00236133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[399.5]</w:t>
            </w:r>
            <w:r w:rsidRPr="00236133"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133" w:rsidRPr="00EC3221" w:rsidRDefault="00236133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EC5ED3" w:rsidRPr="00236133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ED3" w:rsidRPr="00EC3221" w:rsidRDefault="00EC5ED3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Biomechanical length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5ED3" w:rsidRPr="00EC3221" w:rsidRDefault="00EC5ED3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ED3" w:rsidRPr="00EC3221" w:rsidRDefault="00236133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[</w:t>
            </w:r>
            <w:r w:rsidR="00EC5ED3">
              <w:rPr>
                <w:rFonts w:eastAsia="Times New Roman" w:cs="Arial"/>
                <w:sz w:val="20"/>
                <w:szCs w:val="20"/>
                <w:lang w:val="en-US" w:eastAsia="fr-FR"/>
              </w:rPr>
              <w:t>385</w:t>
            </w: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.0]</w:t>
            </w:r>
            <w:r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ED3" w:rsidRPr="00EC3221" w:rsidRDefault="00EC5ED3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ED3" w:rsidRPr="00EC3221" w:rsidRDefault="00236133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[</w:t>
            </w:r>
            <w:r w:rsidR="00EC5ED3">
              <w:rPr>
                <w:rFonts w:eastAsia="Times New Roman" w:cs="Arial"/>
                <w:sz w:val="20"/>
                <w:szCs w:val="20"/>
                <w:lang w:val="en-US" w:eastAsia="fr-FR"/>
              </w:rPr>
              <w:t>38</w:t>
            </w:r>
            <w:r w:rsidR="00B65706">
              <w:rPr>
                <w:rFonts w:eastAsia="Times New Roman" w:cs="Arial"/>
                <w:sz w:val="20"/>
                <w:szCs w:val="20"/>
                <w:lang w:val="en-US" w:eastAsia="fr-FR"/>
              </w:rPr>
              <w:t>5</w:t>
            </w: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.0]</w:t>
            </w:r>
            <w:r>
              <w:rPr>
                <w:rFonts w:eastAsia="Times New Roman" w:cs="Arial"/>
                <w:sz w:val="20"/>
                <w:szCs w:val="20"/>
                <w:vertAlign w:val="superscript"/>
                <w:lang w:val="en-US" w:eastAsia="fr-FR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5ED3" w:rsidRPr="00EC3221" w:rsidRDefault="00EC5ED3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9D60BD" w:rsidRPr="00236133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3041A8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Anterior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Curv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 c</w:t>
            </w:r>
            <w:r w:rsidR="009D60BD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hord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255.0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9D60BD" w:rsidRPr="00236133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3041A8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Distal Max. b</w:t>
            </w:r>
            <w:r w:rsidR="009D60BD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(52.0)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9D60BD" w:rsidRPr="00236133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Prox. A-P </w:t>
            </w: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Dia</w:t>
            </w:r>
            <w:proofErr w:type="spellEnd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39.8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Prox. M-L </w:t>
            </w: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Dia</w:t>
            </w:r>
            <w:proofErr w:type="spellEnd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26.9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29.1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Prox. Circum.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107.0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Mid. A-P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36.0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34.3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37.0</w:t>
            </w: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Mid. M-L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27.2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27.1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27.1</w:t>
            </w: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Mid.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circumference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102.0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91.0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96.0</w:t>
            </w: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Distal Min. Circum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90.0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95.0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85.5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Medial </w:t>
            </w: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Condyle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34.1</w:t>
            </w: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Lateral </w:t>
            </w: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Condyle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(40.0)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Medial Retroversion Angle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(11)</w:t>
            </w: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Medial </w:t>
            </w: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Condyle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Depth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(52.3)</w:t>
            </w: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Lateral </w:t>
            </w: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Condyle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Depth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4b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(45.9)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Interbercular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Distance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Minimum transverse diameter at the </w:t>
            </w: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tuberosity</w:t>
            </w:r>
            <w:proofErr w:type="spellEnd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37.8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Max. A-P. diameter at the </w:t>
            </w: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tuberosity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47.7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47.1</w:t>
            </w: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3041A8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Distal Max. d</w:t>
            </w:r>
            <w:r w:rsidR="009D60BD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epth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43.2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Talar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33.6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D15FEC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Lateral </w:t>
            </w: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Tala</w:t>
            </w:r>
            <w:r w:rsidR="009D60BD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</w:t>
            </w:r>
            <w:proofErr w:type="spellEnd"/>
            <w:r w:rsidR="009D60BD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Depth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33.0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Medial Squatting Facet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Lateral Squatting Facet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Absent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9D60BD" w:rsidRPr="00EC3221" w:rsidTr="00D15FEC">
        <w:trPr>
          <w:trHeight w:val="300"/>
        </w:trPr>
        <w:tc>
          <w:tcPr>
            <w:tcW w:w="4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0BD" w:rsidRPr="00EC3221" w:rsidRDefault="009D60BD" w:rsidP="009D60BD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Flexor Line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Present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Present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Present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60BD" w:rsidRPr="00EC3221" w:rsidRDefault="009D60BD" w:rsidP="009D60BD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Present</w:t>
            </w:r>
          </w:p>
        </w:tc>
      </w:tr>
    </w:tbl>
    <w:p w:rsidR="009D60BD" w:rsidRPr="00EC3221" w:rsidRDefault="009D60BD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D15FEC" w:rsidRDefault="00D15FEC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EC5ED3" w:rsidRDefault="00EC5ED3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EC5ED3" w:rsidRDefault="00EC5ED3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AE03CD" w:rsidRPr="00EC5ED3" w:rsidRDefault="00AE03CD" w:rsidP="00AE03CD">
      <w:pPr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lastRenderedPageBreak/>
        <w:t>Table 35</w:t>
      </w:r>
      <w:r w:rsidRPr="00EC5ED3">
        <w:rPr>
          <w:sz w:val="24"/>
          <w:szCs w:val="24"/>
          <w:lang w:val="en-US"/>
        </w:rPr>
        <w:t>.</w:t>
      </w:r>
      <w:proofErr w:type="gramEnd"/>
      <w:r w:rsidRPr="00EC5ED3">
        <w:rPr>
          <w:sz w:val="24"/>
          <w:szCs w:val="24"/>
          <w:lang w:val="en-US"/>
        </w:rPr>
        <w:t xml:space="preserve"> </w:t>
      </w:r>
      <w:proofErr w:type="gramStart"/>
      <w:r w:rsidRPr="00EC5ED3">
        <w:rPr>
          <w:sz w:val="24"/>
          <w:szCs w:val="24"/>
          <w:lang w:val="en-US"/>
        </w:rPr>
        <w:t xml:space="preserve">Cross-sectional properties of the </w:t>
      </w:r>
      <w:r>
        <w:rPr>
          <w:sz w:val="24"/>
          <w:szCs w:val="24"/>
          <w:lang w:val="en-US"/>
        </w:rPr>
        <w:t>tibiae</w:t>
      </w:r>
      <w:r w:rsidRPr="00EC5ED3">
        <w:rPr>
          <w:sz w:val="24"/>
          <w:szCs w:val="24"/>
          <w:lang w:val="en-US"/>
        </w:rPr>
        <w:t>.</w:t>
      </w:r>
      <w:proofErr w:type="gramEnd"/>
    </w:p>
    <w:p w:rsidR="00AE03CD" w:rsidRPr="004C38E9" w:rsidRDefault="00AE03CD" w:rsidP="00AE03CD">
      <w:pPr>
        <w:rPr>
          <w:sz w:val="20"/>
          <w:szCs w:val="20"/>
          <w:lang w:val="en-US"/>
        </w:rPr>
      </w:pPr>
      <w:r w:rsidRPr="0011279F">
        <w:rPr>
          <w:rFonts w:cs="Times New Roman"/>
          <w:sz w:val="24"/>
          <w:szCs w:val="24"/>
          <w:vertAlign w:val="superscript"/>
          <w:lang w:val="en-US"/>
        </w:rPr>
        <w:t>1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Section 50</w:t>
      </w:r>
      <w:r w:rsidRPr="0011279F">
        <w:rPr>
          <w:sz w:val="24"/>
          <w:szCs w:val="24"/>
          <w:lang w:val="en-US"/>
        </w:rPr>
        <w:t>%.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rFonts w:cs="Times New Roman"/>
          <w:sz w:val="24"/>
          <w:szCs w:val="24"/>
          <w:vertAlign w:val="superscript"/>
          <w:lang w:val="en-US"/>
        </w:rPr>
        <w:t>2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100*TA</w:t>
      </w:r>
      <w:r>
        <w:rPr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/BM.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rFonts w:cs="Times New Roman"/>
          <w:sz w:val="24"/>
          <w:szCs w:val="24"/>
          <w:vertAlign w:val="superscript"/>
          <w:lang w:val="en-US"/>
        </w:rPr>
        <w:t>3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100*C</w:t>
      </w:r>
      <w:r w:rsidRPr="0011279F">
        <w:rPr>
          <w:sz w:val="24"/>
          <w:szCs w:val="24"/>
          <w:lang w:val="en-US"/>
        </w:rPr>
        <w:t>A</w:t>
      </w:r>
      <w:r>
        <w:rPr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/BM.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D94DEB">
        <w:rPr>
          <w:rFonts w:cs="Times New Roman"/>
          <w:sz w:val="24"/>
          <w:szCs w:val="24"/>
          <w:vertAlign w:val="superscript"/>
          <w:lang w:val="en-US"/>
        </w:rPr>
        <w:t>4</w:t>
      </w:r>
      <w:r w:rsidRPr="00D94DEB">
        <w:rPr>
          <w:rFonts w:cs="Times New Roman"/>
          <w:sz w:val="24"/>
          <w:szCs w:val="24"/>
          <w:lang w:val="en-US"/>
        </w:rPr>
        <w:t>:</w:t>
      </w:r>
      <w:r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1000*(J^0.73) / (BM*biomechanical length).</w:t>
      </w:r>
      <w:r>
        <w:rPr>
          <w:rFonts w:cs="Times New Roman"/>
          <w:sz w:val="24"/>
          <w:szCs w:val="24"/>
          <w:vertAlign w:val="superscript"/>
          <w:lang w:val="en-US"/>
        </w:rPr>
        <w:t>5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AE03CD">
        <w:rPr>
          <w:rFonts w:cs="Times New Roman"/>
          <w:sz w:val="24"/>
          <w:szCs w:val="24"/>
          <w:lang w:val="en-US"/>
        </w:rPr>
        <w:t>Ratio of the maximum bending moment on the minimum bending moment of the section.</w:t>
      </w:r>
    </w:p>
    <w:tbl>
      <w:tblPr>
        <w:tblW w:w="0" w:type="auto"/>
        <w:tblLook w:val="04A0"/>
      </w:tblPr>
      <w:tblGrid>
        <w:gridCol w:w="2143"/>
        <w:gridCol w:w="875"/>
        <w:gridCol w:w="875"/>
      </w:tblGrid>
      <w:tr w:rsidR="00AE03CD" w:rsidRPr="004C38E9" w:rsidTr="0001383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BT1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BT2</w:t>
            </w:r>
          </w:p>
        </w:tc>
      </w:tr>
      <w:tr w:rsidR="00AE03CD" w:rsidRPr="004C38E9" w:rsidTr="0001383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Right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Right</w:t>
            </w:r>
          </w:p>
        </w:tc>
      </w:tr>
      <w:tr w:rsidR="00AE03CD" w:rsidRPr="004C38E9" w:rsidTr="0001383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Mid-shaft</w:t>
            </w:r>
            <w:r w:rsidRPr="004C38E9">
              <w:rPr>
                <w:sz w:val="20"/>
                <w:szCs w:val="20"/>
                <w:vertAlign w:val="superscript"/>
                <w:lang w:val="en-US"/>
              </w:rPr>
              <w:t>1</w:t>
            </w:r>
            <w:r w:rsidRPr="004C38E9">
              <w:rPr>
                <w:sz w:val="20"/>
                <w:szCs w:val="20"/>
                <w:lang w:val="en-US"/>
              </w:rPr>
              <w:t xml:space="preserve"> 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692.3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642.2</w:t>
            </w:r>
          </w:p>
        </w:tc>
      </w:tr>
      <w:tr w:rsidR="00AE03CD" w:rsidRPr="004C38E9" w:rsidTr="0001383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Mid-shaft TA (stand)</w:t>
            </w:r>
            <w:r w:rsidRPr="004C38E9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886.1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879.1</w:t>
            </w:r>
          </w:p>
        </w:tc>
      </w:tr>
      <w:tr w:rsidR="00AE03CD" w:rsidRPr="004C38E9" w:rsidTr="0001383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Mid-shaft CA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552.5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489.6</w:t>
            </w:r>
          </w:p>
        </w:tc>
      </w:tr>
      <w:tr w:rsidR="00AE03CD" w:rsidRPr="004C38E9" w:rsidTr="0001383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Mid-shaft CA (stand)</w:t>
            </w:r>
            <w:r w:rsidRPr="00EC5ED3">
              <w:rPr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707.1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670.3</w:t>
            </w:r>
          </w:p>
        </w:tc>
      </w:tr>
      <w:tr w:rsidR="00AE03CD" w:rsidRPr="004C38E9" w:rsidTr="0001383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Mid-shaft J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82726.6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69381.9</w:t>
            </w:r>
          </w:p>
        </w:tc>
      </w:tr>
      <w:tr w:rsidR="00AE03CD" w:rsidRPr="004C38E9" w:rsidTr="0001383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 xml:space="preserve">Mid-shaft </w:t>
            </w:r>
            <w:proofErr w:type="spellStart"/>
            <w:r w:rsidRPr="004C38E9">
              <w:rPr>
                <w:sz w:val="20"/>
                <w:szCs w:val="20"/>
                <w:lang w:val="en-US"/>
              </w:rPr>
              <w:t>Zp</w:t>
            </w:r>
            <w:proofErr w:type="spellEnd"/>
            <w:r w:rsidRPr="004C38E9">
              <w:rPr>
                <w:sz w:val="20"/>
                <w:szCs w:val="20"/>
                <w:lang w:val="en-US"/>
              </w:rPr>
              <w:t xml:space="preserve"> (stand)</w:t>
            </w:r>
            <w:r>
              <w:rPr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129.3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12</w:t>
            </w:r>
            <w:r w:rsidR="00B65706">
              <w:rPr>
                <w:rFonts w:eastAsia="Times New Roman" w:cs="Times New Roman"/>
                <w:color w:val="000000"/>
                <w:sz w:val="20"/>
                <w:szCs w:val="20"/>
              </w:rPr>
              <w:t>1.7</w:t>
            </w:r>
          </w:p>
        </w:tc>
      </w:tr>
      <w:tr w:rsidR="00AE03CD" w:rsidRPr="004C38E9" w:rsidTr="0001383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Shape index Imax</w:t>
            </w:r>
            <w:r w:rsidRPr="004C38E9">
              <w:rPr>
                <w:sz w:val="20"/>
                <w:szCs w:val="20"/>
                <w:lang w:val="en-US"/>
              </w:rPr>
              <w:t>/I</w:t>
            </w:r>
            <w:r>
              <w:rPr>
                <w:sz w:val="20"/>
                <w:szCs w:val="20"/>
                <w:lang w:val="en-US"/>
              </w:rPr>
              <w:t>min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2.29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1.89</w:t>
            </w:r>
          </w:p>
        </w:tc>
      </w:tr>
    </w:tbl>
    <w:p w:rsidR="00AE03CD" w:rsidRDefault="00AE03CD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AE03CD" w:rsidRPr="00AE03CD" w:rsidRDefault="00AE03CD" w:rsidP="00AE03CD">
      <w:pPr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Table 36</w:t>
      </w:r>
      <w:r w:rsidRPr="00AE03CD">
        <w:rPr>
          <w:sz w:val="24"/>
          <w:szCs w:val="24"/>
          <w:lang w:val="en-US"/>
        </w:rPr>
        <w:t>.</w:t>
      </w:r>
      <w:proofErr w:type="gramEnd"/>
      <w:r w:rsidRPr="00AE03CD">
        <w:rPr>
          <w:sz w:val="24"/>
          <w:szCs w:val="24"/>
          <w:lang w:val="en-US"/>
        </w:rPr>
        <w:t xml:space="preserve"> </w:t>
      </w:r>
      <w:proofErr w:type="spellStart"/>
      <w:r w:rsidRPr="00AE03CD">
        <w:rPr>
          <w:sz w:val="24"/>
          <w:szCs w:val="24"/>
          <w:lang w:val="en-US"/>
        </w:rPr>
        <w:t>Osteometric</w:t>
      </w:r>
      <w:proofErr w:type="spellEnd"/>
      <w:r w:rsidRPr="00AE03CD">
        <w:rPr>
          <w:sz w:val="24"/>
          <w:szCs w:val="24"/>
          <w:lang w:val="en-US"/>
        </w:rPr>
        <w:t xml:space="preserve"> dimensions of the fibula, in millimeters.</w:t>
      </w:r>
    </w:p>
    <w:tbl>
      <w:tblPr>
        <w:tblW w:w="42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880"/>
        <w:gridCol w:w="1200"/>
        <w:gridCol w:w="1200"/>
      </w:tblGrid>
      <w:tr w:rsidR="00A67D1C" w:rsidRPr="00EC3221" w:rsidTr="00A67D1C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D1C" w:rsidRPr="00EC3221" w:rsidRDefault="00A67D1C" w:rsidP="00A67D1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1C" w:rsidRPr="00EC3221" w:rsidRDefault="00A67D1C" w:rsidP="00A67D1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1C" w:rsidRPr="00EC3221" w:rsidRDefault="00A67D1C" w:rsidP="00A67D1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BT2</w:t>
            </w:r>
          </w:p>
        </w:tc>
      </w:tr>
      <w:tr w:rsidR="00A67D1C" w:rsidRPr="00EC3221" w:rsidTr="00A67D1C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D1C" w:rsidRPr="00EC3221" w:rsidRDefault="00A67D1C" w:rsidP="00A67D1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1C" w:rsidRPr="00EC3221" w:rsidRDefault="00A67D1C" w:rsidP="00A67D1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1C" w:rsidRPr="00EC3221" w:rsidRDefault="00A67D1C" w:rsidP="00A67D1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Right</w:t>
            </w:r>
          </w:p>
        </w:tc>
      </w:tr>
      <w:tr w:rsidR="00A67D1C" w:rsidRPr="00EC3221" w:rsidTr="00A67D1C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D1C" w:rsidRPr="00EC3221" w:rsidRDefault="00A67D1C" w:rsidP="00A67D1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Mid.Max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.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1C" w:rsidRPr="00EC3221" w:rsidRDefault="00A67D1C" w:rsidP="00A67D1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1C" w:rsidRPr="00EC3221" w:rsidRDefault="00A67D1C" w:rsidP="00A67D1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19.3</w:t>
            </w:r>
          </w:p>
        </w:tc>
      </w:tr>
      <w:tr w:rsidR="00A67D1C" w:rsidRPr="00EC3221" w:rsidTr="00A67D1C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D1C" w:rsidRPr="00EC3221" w:rsidRDefault="00A67D1C" w:rsidP="00A67D1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Mid.Min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.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diameter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1C" w:rsidRPr="00EC3221" w:rsidRDefault="00A67D1C" w:rsidP="00A67D1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1C" w:rsidRPr="00EC3221" w:rsidRDefault="00A67D1C" w:rsidP="00A67D1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15.6</w:t>
            </w:r>
          </w:p>
        </w:tc>
      </w:tr>
      <w:tr w:rsidR="00A67D1C" w:rsidRPr="00EC3221" w:rsidTr="00A67D1C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D1C" w:rsidRPr="00EC3221" w:rsidRDefault="00A67D1C" w:rsidP="00A67D1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Neck Max. Diam</w:t>
            </w:r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1C" w:rsidRPr="00EC3221" w:rsidRDefault="00A67D1C" w:rsidP="00A67D1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1C" w:rsidRPr="00EC3221" w:rsidRDefault="00A67D1C" w:rsidP="00A67D1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13.9</w:t>
            </w:r>
          </w:p>
        </w:tc>
      </w:tr>
      <w:tr w:rsidR="00A67D1C" w:rsidRPr="00EC3221" w:rsidTr="00A67D1C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D1C" w:rsidRPr="00EC3221" w:rsidRDefault="00A67D1C" w:rsidP="00A67D1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Neck Min. Diam</w:t>
            </w:r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1C" w:rsidRPr="00EC3221" w:rsidRDefault="00A67D1C" w:rsidP="00A67D1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1C" w:rsidRPr="00EC3221" w:rsidRDefault="00A67D1C" w:rsidP="00A67D1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7.9</w:t>
            </w:r>
          </w:p>
        </w:tc>
      </w:tr>
      <w:tr w:rsidR="00A67D1C" w:rsidRPr="00EC3221" w:rsidTr="00A67D1C">
        <w:trPr>
          <w:trHeight w:val="300"/>
        </w:trPr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D1C" w:rsidRPr="00EC3221" w:rsidRDefault="00A67D1C" w:rsidP="00A67D1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Neck 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>circumference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1C" w:rsidRPr="00EC3221" w:rsidRDefault="00A67D1C" w:rsidP="00A67D1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1C" w:rsidRPr="00EC3221" w:rsidRDefault="00A67D1C" w:rsidP="00A67D1C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35.0</w:t>
            </w:r>
          </w:p>
        </w:tc>
      </w:tr>
    </w:tbl>
    <w:p w:rsidR="00D15FEC" w:rsidRPr="00EC3221" w:rsidRDefault="00D15FEC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AE03CD" w:rsidRDefault="00AE03CD" w:rsidP="00B5721C">
      <w:pPr>
        <w:rPr>
          <w:sz w:val="20"/>
          <w:szCs w:val="20"/>
          <w:lang w:val="en-US"/>
        </w:rPr>
      </w:pPr>
    </w:p>
    <w:p w:rsidR="00AE03CD" w:rsidRPr="00EC5ED3" w:rsidRDefault="00AE03CD" w:rsidP="00AE03CD">
      <w:pPr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Table 37</w:t>
      </w:r>
      <w:r w:rsidRPr="00EC5ED3">
        <w:rPr>
          <w:sz w:val="24"/>
          <w:szCs w:val="24"/>
          <w:lang w:val="en-US"/>
        </w:rPr>
        <w:t>.</w:t>
      </w:r>
      <w:proofErr w:type="gramEnd"/>
      <w:r w:rsidRPr="00EC5ED3">
        <w:rPr>
          <w:sz w:val="24"/>
          <w:szCs w:val="24"/>
          <w:lang w:val="en-US"/>
        </w:rPr>
        <w:t xml:space="preserve"> </w:t>
      </w:r>
      <w:proofErr w:type="gramStart"/>
      <w:r w:rsidRPr="00EC5ED3">
        <w:rPr>
          <w:sz w:val="24"/>
          <w:szCs w:val="24"/>
          <w:lang w:val="en-US"/>
        </w:rPr>
        <w:t xml:space="preserve">Cross-sectional properties of the </w:t>
      </w:r>
      <w:r>
        <w:rPr>
          <w:sz w:val="24"/>
          <w:szCs w:val="24"/>
          <w:lang w:val="en-US"/>
        </w:rPr>
        <w:t>fibula</w:t>
      </w:r>
      <w:r w:rsidRPr="00EC5ED3">
        <w:rPr>
          <w:sz w:val="24"/>
          <w:szCs w:val="24"/>
          <w:lang w:val="en-US"/>
        </w:rPr>
        <w:t>.</w:t>
      </w:r>
      <w:proofErr w:type="gramEnd"/>
    </w:p>
    <w:p w:rsidR="00AE03CD" w:rsidRDefault="00AE03CD" w:rsidP="00B5721C">
      <w:pPr>
        <w:rPr>
          <w:sz w:val="20"/>
          <w:szCs w:val="20"/>
          <w:lang w:val="en-US"/>
        </w:rPr>
      </w:pPr>
      <w:r w:rsidRPr="0011279F">
        <w:rPr>
          <w:rFonts w:cs="Times New Roman"/>
          <w:sz w:val="24"/>
          <w:szCs w:val="24"/>
          <w:vertAlign w:val="superscript"/>
          <w:lang w:val="en-US"/>
        </w:rPr>
        <w:t>1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Section 50</w:t>
      </w:r>
      <w:r w:rsidRPr="0011279F">
        <w:rPr>
          <w:sz w:val="24"/>
          <w:szCs w:val="24"/>
          <w:lang w:val="en-US"/>
        </w:rPr>
        <w:t>%.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rFonts w:cs="Times New Roman"/>
          <w:sz w:val="24"/>
          <w:szCs w:val="24"/>
          <w:vertAlign w:val="superscript"/>
          <w:lang w:val="en-US"/>
        </w:rPr>
        <w:t>2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100*TA</w:t>
      </w:r>
      <w:r>
        <w:rPr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/BM.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rFonts w:cs="Times New Roman"/>
          <w:sz w:val="24"/>
          <w:szCs w:val="24"/>
          <w:vertAlign w:val="superscript"/>
          <w:lang w:val="en-US"/>
        </w:rPr>
        <w:t>3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100*C</w:t>
      </w:r>
      <w:r w:rsidRPr="0011279F">
        <w:rPr>
          <w:sz w:val="24"/>
          <w:szCs w:val="24"/>
          <w:lang w:val="en-US"/>
        </w:rPr>
        <w:t>A</w:t>
      </w:r>
      <w:r>
        <w:rPr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/BM.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D94DEB">
        <w:rPr>
          <w:rFonts w:cs="Times New Roman"/>
          <w:sz w:val="24"/>
          <w:szCs w:val="24"/>
          <w:vertAlign w:val="superscript"/>
          <w:lang w:val="en-US"/>
        </w:rPr>
        <w:t>4</w:t>
      </w:r>
      <w:r w:rsidRPr="00D94DEB">
        <w:rPr>
          <w:rFonts w:cs="Times New Roman"/>
          <w:sz w:val="24"/>
          <w:szCs w:val="24"/>
          <w:lang w:val="en-US"/>
        </w:rPr>
        <w:t>:</w:t>
      </w:r>
      <w:r>
        <w:rPr>
          <w:rFonts w:cs="Times New Roman"/>
          <w:sz w:val="24"/>
          <w:szCs w:val="24"/>
          <w:lang w:val="en-US"/>
        </w:rPr>
        <w:t xml:space="preserve"> </w:t>
      </w:r>
      <w:r w:rsidRPr="0011279F">
        <w:rPr>
          <w:sz w:val="24"/>
          <w:szCs w:val="24"/>
          <w:lang w:val="en-US"/>
        </w:rPr>
        <w:t>1000*(J^0.73) / (BM*biomechanical length).</w:t>
      </w:r>
      <w:r>
        <w:rPr>
          <w:rFonts w:cs="Times New Roman"/>
          <w:sz w:val="24"/>
          <w:szCs w:val="24"/>
          <w:vertAlign w:val="superscript"/>
          <w:lang w:val="en-US"/>
        </w:rPr>
        <w:t>5</w:t>
      </w:r>
      <w:r w:rsidRPr="00D94DEB">
        <w:rPr>
          <w:rFonts w:cs="Times New Roman"/>
          <w:sz w:val="24"/>
          <w:szCs w:val="24"/>
          <w:lang w:val="en-US"/>
        </w:rPr>
        <w:t>:</w:t>
      </w:r>
      <w:r w:rsidRPr="0011279F">
        <w:rPr>
          <w:rFonts w:cs="Times New Roman"/>
          <w:sz w:val="24"/>
          <w:szCs w:val="24"/>
          <w:lang w:val="en-US"/>
        </w:rPr>
        <w:t xml:space="preserve"> </w:t>
      </w:r>
      <w:r w:rsidRPr="00AE03CD">
        <w:rPr>
          <w:rFonts w:cs="Times New Roman"/>
          <w:sz w:val="24"/>
          <w:szCs w:val="24"/>
          <w:lang w:val="en-US"/>
        </w:rPr>
        <w:t>Ratio of the maximum bending moment on the minimum bending moment of the section.</w:t>
      </w:r>
    </w:p>
    <w:tbl>
      <w:tblPr>
        <w:tblW w:w="0" w:type="auto"/>
        <w:tblLook w:val="04A0"/>
      </w:tblPr>
      <w:tblGrid>
        <w:gridCol w:w="2143"/>
        <w:gridCol w:w="774"/>
      </w:tblGrid>
      <w:tr w:rsidR="00AE03CD" w:rsidRPr="004C38E9" w:rsidTr="0001383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BT2</w:t>
            </w:r>
          </w:p>
        </w:tc>
      </w:tr>
      <w:tr w:rsidR="00AE03CD" w:rsidRPr="004C38E9" w:rsidTr="0001383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Right</w:t>
            </w:r>
          </w:p>
        </w:tc>
      </w:tr>
      <w:tr w:rsidR="00AE03CD" w:rsidRPr="004C38E9" w:rsidTr="0001383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Mid-shaft</w:t>
            </w:r>
            <w:r w:rsidRPr="004C38E9">
              <w:rPr>
                <w:sz w:val="20"/>
                <w:szCs w:val="20"/>
                <w:vertAlign w:val="superscript"/>
                <w:lang w:val="en-US"/>
              </w:rPr>
              <w:t>1</w:t>
            </w:r>
            <w:r w:rsidRPr="004C38E9">
              <w:rPr>
                <w:sz w:val="20"/>
                <w:szCs w:val="20"/>
                <w:lang w:val="en-US"/>
              </w:rPr>
              <w:t xml:space="preserve"> TA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145.7</w:t>
            </w:r>
          </w:p>
        </w:tc>
      </w:tr>
      <w:tr w:rsidR="00AE03CD" w:rsidRPr="004C38E9" w:rsidTr="0001383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Mid-shaft TA (stand)</w:t>
            </w:r>
            <w:r w:rsidRPr="004C38E9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199.5</w:t>
            </w:r>
          </w:p>
        </w:tc>
      </w:tr>
      <w:tr w:rsidR="00AE03CD" w:rsidRPr="004C38E9" w:rsidTr="0001383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Mid-shaft CA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119.0</w:t>
            </w:r>
          </w:p>
        </w:tc>
      </w:tr>
      <w:tr w:rsidR="00AE03CD" w:rsidRPr="004C38E9" w:rsidTr="0001383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Mid-shaft CA (stand)</w:t>
            </w:r>
            <w:r w:rsidRPr="00EC5ED3">
              <w:rPr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162.9</w:t>
            </w:r>
          </w:p>
        </w:tc>
      </w:tr>
      <w:tr w:rsidR="00AE03CD" w:rsidRPr="004C38E9" w:rsidTr="0001383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>Mid-shaft J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3992.9</w:t>
            </w:r>
          </w:p>
        </w:tc>
      </w:tr>
      <w:tr w:rsidR="00AE03CD" w:rsidRPr="004C38E9" w:rsidTr="0001383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4C38E9">
              <w:rPr>
                <w:sz w:val="20"/>
                <w:szCs w:val="20"/>
                <w:lang w:val="en-US"/>
              </w:rPr>
              <w:t xml:space="preserve">Mid-shaft </w:t>
            </w:r>
            <w:proofErr w:type="spellStart"/>
            <w:r w:rsidRPr="004C38E9">
              <w:rPr>
                <w:sz w:val="20"/>
                <w:szCs w:val="20"/>
                <w:lang w:val="en-US"/>
              </w:rPr>
              <w:t>Zp</w:t>
            </w:r>
            <w:proofErr w:type="spellEnd"/>
            <w:r w:rsidRPr="004C38E9">
              <w:rPr>
                <w:sz w:val="20"/>
                <w:szCs w:val="20"/>
                <w:lang w:val="en-US"/>
              </w:rPr>
              <w:t xml:space="preserve"> (stand)</w:t>
            </w:r>
            <w:r>
              <w:rPr>
                <w:sz w:val="20"/>
                <w:szCs w:val="20"/>
                <w:vertAlign w:val="superscript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15.</w:t>
            </w:r>
            <w:r w:rsidR="00B65706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E03CD" w:rsidRPr="004C38E9" w:rsidTr="0001383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4C38E9" w:rsidRDefault="00AE03CD" w:rsidP="0001383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Shape index Imax</w:t>
            </w:r>
            <w:r w:rsidRPr="004C38E9">
              <w:rPr>
                <w:sz w:val="20"/>
                <w:szCs w:val="20"/>
                <w:lang w:val="en-US"/>
              </w:rPr>
              <w:t>/I</w:t>
            </w:r>
            <w:r>
              <w:rPr>
                <w:sz w:val="20"/>
                <w:szCs w:val="20"/>
                <w:lang w:val="en-US"/>
              </w:rPr>
              <w:t>min</w:t>
            </w:r>
            <w:r>
              <w:rPr>
                <w:sz w:val="20"/>
                <w:szCs w:val="20"/>
                <w:vertAlign w:val="superscript"/>
                <w:lang w:val="en-US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2.24</w:t>
            </w:r>
          </w:p>
        </w:tc>
      </w:tr>
      <w:tr w:rsidR="00AE03CD" w:rsidRPr="004C38E9" w:rsidTr="0001383A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Default="00AE03CD" w:rsidP="0001383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E03CD">
              <w:rPr>
                <w:sz w:val="20"/>
                <w:szCs w:val="20"/>
                <w:lang w:val="en-US"/>
              </w:rPr>
              <w:t xml:space="preserve">Fibular J / </w:t>
            </w:r>
            <w:proofErr w:type="spellStart"/>
            <w:r w:rsidRPr="00AE03CD">
              <w:rPr>
                <w:sz w:val="20"/>
                <w:szCs w:val="20"/>
                <w:lang w:val="en-US"/>
              </w:rPr>
              <w:t>Tibial</w:t>
            </w:r>
            <w:proofErr w:type="spellEnd"/>
            <w:r w:rsidRPr="00AE03CD">
              <w:rPr>
                <w:sz w:val="20"/>
                <w:szCs w:val="20"/>
                <w:lang w:val="en-US"/>
              </w:rPr>
              <w:t xml:space="preserve"> J (%)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AE03CD" w:rsidRPr="00AE03CD" w:rsidRDefault="00AE03CD" w:rsidP="0001383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03CD">
              <w:rPr>
                <w:rFonts w:eastAsia="Times New Roman" w:cs="Times New Roman"/>
                <w:color w:val="000000"/>
                <w:sz w:val="20"/>
                <w:szCs w:val="20"/>
              </w:rPr>
              <w:t>5.75</w:t>
            </w:r>
          </w:p>
        </w:tc>
      </w:tr>
    </w:tbl>
    <w:p w:rsidR="00AE03CD" w:rsidRDefault="00AE03CD" w:rsidP="00B5721C">
      <w:pPr>
        <w:rPr>
          <w:sz w:val="20"/>
          <w:szCs w:val="20"/>
          <w:lang w:val="en-US"/>
        </w:rPr>
      </w:pPr>
    </w:p>
    <w:p w:rsidR="00AE03CD" w:rsidRDefault="00AE03CD" w:rsidP="00B5721C">
      <w:pPr>
        <w:rPr>
          <w:sz w:val="20"/>
          <w:szCs w:val="20"/>
          <w:lang w:val="en-US"/>
        </w:rPr>
      </w:pPr>
    </w:p>
    <w:p w:rsidR="00B5721C" w:rsidRPr="00AE03CD" w:rsidRDefault="00AE03CD" w:rsidP="00B5721C">
      <w:pPr>
        <w:rPr>
          <w:sz w:val="24"/>
          <w:szCs w:val="24"/>
          <w:lang w:val="en-US"/>
        </w:rPr>
      </w:pPr>
      <w:proofErr w:type="gramStart"/>
      <w:r w:rsidRPr="00AE03CD">
        <w:rPr>
          <w:sz w:val="24"/>
          <w:szCs w:val="24"/>
          <w:lang w:val="en-US"/>
        </w:rPr>
        <w:lastRenderedPageBreak/>
        <w:t>Table 38</w:t>
      </w:r>
      <w:r w:rsidR="00B5721C" w:rsidRPr="00AE03CD">
        <w:rPr>
          <w:sz w:val="24"/>
          <w:szCs w:val="24"/>
          <w:lang w:val="en-US"/>
        </w:rPr>
        <w:t>.</w:t>
      </w:r>
      <w:proofErr w:type="gramEnd"/>
      <w:r w:rsidR="00B5721C" w:rsidRPr="00AE03CD">
        <w:rPr>
          <w:sz w:val="24"/>
          <w:szCs w:val="24"/>
          <w:lang w:val="en-US"/>
        </w:rPr>
        <w:t xml:space="preserve"> </w:t>
      </w:r>
      <w:proofErr w:type="spellStart"/>
      <w:r w:rsidR="00B5721C" w:rsidRPr="00AE03CD">
        <w:rPr>
          <w:sz w:val="24"/>
          <w:szCs w:val="24"/>
          <w:lang w:val="en-US"/>
        </w:rPr>
        <w:t>Osteometric</w:t>
      </w:r>
      <w:proofErr w:type="spellEnd"/>
      <w:r w:rsidR="00B5721C" w:rsidRPr="00AE03CD">
        <w:rPr>
          <w:sz w:val="24"/>
          <w:szCs w:val="24"/>
          <w:lang w:val="en-US"/>
        </w:rPr>
        <w:t xml:space="preserve"> dimensions of the talus, in millimeters and degrees.</w:t>
      </w:r>
    </w:p>
    <w:tbl>
      <w:tblPr>
        <w:tblW w:w="4291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680"/>
        <w:gridCol w:w="411"/>
        <w:gridCol w:w="1200"/>
      </w:tblGrid>
      <w:tr w:rsidR="00B5721C" w:rsidRPr="00EC3221" w:rsidTr="00AE03CD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 2</w:t>
            </w:r>
          </w:p>
        </w:tc>
      </w:tr>
      <w:tr w:rsidR="00B5721C" w:rsidRPr="00EC3221" w:rsidTr="00AE03CD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Right</w:t>
            </w:r>
          </w:p>
        </w:tc>
      </w:tr>
      <w:tr w:rsidR="00B5721C" w:rsidRPr="00EC3221" w:rsidTr="00AE03CD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Length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59.9</w:t>
            </w:r>
          </w:p>
        </w:tc>
      </w:tr>
      <w:tr w:rsidR="00B5721C" w:rsidRPr="00EC3221" w:rsidTr="00AE03CD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length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69.3</w:t>
            </w:r>
          </w:p>
        </w:tc>
      </w:tr>
      <w:tr w:rsidR="00B5721C" w:rsidRPr="00EC3221" w:rsidTr="00AE03CD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Width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46.2</w:t>
            </w:r>
          </w:p>
        </w:tc>
      </w:tr>
      <w:tr w:rsidR="00B5721C" w:rsidRPr="00EC3221" w:rsidTr="00AE03CD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Talar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34.8</w:t>
            </w:r>
          </w:p>
        </w:tc>
      </w:tr>
      <w:tr w:rsidR="00B5721C" w:rsidRPr="00EC3221" w:rsidTr="00AE03CD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1C" w:rsidRPr="00EC3221" w:rsidRDefault="003041A8" w:rsidP="003041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rti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53.3</w:t>
            </w:r>
          </w:p>
        </w:tc>
      </w:tr>
      <w:tr w:rsidR="00B5721C" w:rsidRPr="00EC3221" w:rsidTr="00AE03CD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1C" w:rsidRPr="00EC3221" w:rsidRDefault="003041A8" w:rsidP="003041A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A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rti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3b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30.3</w:t>
            </w:r>
          </w:p>
        </w:tc>
      </w:tr>
      <w:tr w:rsidR="00B5721C" w:rsidRPr="00EC3221" w:rsidTr="00AE03CD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Length of the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trochlea</w:t>
            </w:r>
            <w:proofErr w:type="spellEnd"/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37.7</w:t>
            </w:r>
          </w:p>
        </w:tc>
      </w:tr>
      <w:tr w:rsidR="00B5721C" w:rsidRPr="00EC3221" w:rsidTr="00AE03CD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Breadth of the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trochlea</w:t>
            </w:r>
            <w:proofErr w:type="spellEnd"/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34.7</w:t>
            </w:r>
          </w:p>
        </w:tc>
      </w:tr>
      <w:tr w:rsidR="00B5721C" w:rsidRPr="00EC3221" w:rsidTr="00AE03CD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Head-neck length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26.8</w:t>
            </w:r>
          </w:p>
        </w:tc>
      </w:tr>
      <w:tr w:rsidR="00B5721C" w:rsidRPr="00EC3221" w:rsidTr="00AE03CD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Head length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35.7</w:t>
            </w:r>
          </w:p>
        </w:tc>
      </w:tr>
      <w:tr w:rsidR="00B5721C" w:rsidRPr="00EC3221" w:rsidTr="00AE03CD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Head breadth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25.8</w:t>
            </w:r>
          </w:p>
        </w:tc>
      </w:tr>
      <w:tr w:rsidR="00B5721C" w:rsidRPr="00EC3221" w:rsidTr="00AE03CD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Posterior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calcaneal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39.4</w:t>
            </w:r>
          </w:p>
        </w:tc>
      </w:tr>
      <w:tr w:rsidR="00B5721C" w:rsidRPr="00EC3221" w:rsidTr="00AE03CD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Posterior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calcaneal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26.8</w:t>
            </w:r>
          </w:p>
        </w:tc>
      </w:tr>
      <w:tr w:rsidR="00B5721C" w:rsidRPr="00EC3221" w:rsidTr="00AE03CD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Neck angle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20°</w:t>
            </w:r>
          </w:p>
        </w:tc>
      </w:tr>
      <w:tr w:rsidR="00B5721C" w:rsidRPr="00EC3221" w:rsidTr="00AE03CD">
        <w:trPr>
          <w:trHeight w:val="30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torsion angle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(29°)</w:t>
            </w:r>
          </w:p>
        </w:tc>
      </w:tr>
    </w:tbl>
    <w:p w:rsidR="00B5721C" w:rsidRPr="00EC3221" w:rsidRDefault="00B5721C">
      <w:pPr>
        <w:rPr>
          <w:sz w:val="20"/>
          <w:szCs w:val="20"/>
          <w:lang w:val="en-US"/>
        </w:rPr>
      </w:pPr>
    </w:p>
    <w:p w:rsidR="00B5721C" w:rsidRPr="00AE03CD" w:rsidRDefault="00B5721C" w:rsidP="00B5721C">
      <w:pPr>
        <w:rPr>
          <w:sz w:val="24"/>
          <w:szCs w:val="24"/>
          <w:lang w:val="en-US"/>
        </w:rPr>
      </w:pPr>
      <w:proofErr w:type="gramStart"/>
      <w:r w:rsidRPr="00AE03CD">
        <w:rPr>
          <w:sz w:val="24"/>
          <w:szCs w:val="24"/>
          <w:lang w:val="en-US"/>
        </w:rPr>
        <w:t>Ta</w:t>
      </w:r>
      <w:r w:rsidR="00AE03CD" w:rsidRPr="00AE03CD">
        <w:rPr>
          <w:sz w:val="24"/>
          <w:szCs w:val="24"/>
          <w:lang w:val="en-US"/>
        </w:rPr>
        <w:t>ble 39</w:t>
      </w:r>
      <w:r w:rsidRPr="00AE03CD">
        <w:rPr>
          <w:sz w:val="24"/>
          <w:szCs w:val="24"/>
          <w:lang w:val="en-US"/>
        </w:rPr>
        <w:t>.</w:t>
      </w:r>
      <w:proofErr w:type="gramEnd"/>
      <w:r w:rsidRPr="00AE03CD">
        <w:rPr>
          <w:sz w:val="24"/>
          <w:szCs w:val="24"/>
          <w:lang w:val="en-US"/>
        </w:rPr>
        <w:t xml:space="preserve"> </w:t>
      </w:r>
      <w:proofErr w:type="spellStart"/>
      <w:r w:rsidRPr="00AE03CD">
        <w:rPr>
          <w:sz w:val="24"/>
          <w:szCs w:val="24"/>
          <w:lang w:val="en-US"/>
        </w:rPr>
        <w:t>Osteometric</w:t>
      </w:r>
      <w:proofErr w:type="spellEnd"/>
      <w:r w:rsidRPr="00AE03CD">
        <w:rPr>
          <w:sz w:val="24"/>
          <w:szCs w:val="24"/>
          <w:lang w:val="en-US"/>
        </w:rPr>
        <w:t xml:space="preserve"> dimensions of the </w:t>
      </w:r>
      <w:proofErr w:type="spellStart"/>
      <w:r w:rsidRPr="00AE03CD">
        <w:rPr>
          <w:sz w:val="24"/>
          <w:szCs w:val="24"/>
          <w:lang w:val="en-US"/>
        </w:rPr>
        <w:t>calcaneus</w:t>
      </w:r>
      <w:proofErr w:type="spellEnd"/>
      <w:r w:rsidRPr="00AE03CD">
        <w:rPr>
          <w:sz w:val="24"/>
          <w:szCs w:val="24"/>
          <w:lang w:val="en-US"/>
        </w:rPr>
        <w:t>, in millimeters.</w:t>
      </w:r>
    </w:p>
    <w:tbl>
      <w:tblPr>
        <w:tblW w:w="5164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614"/>
        <w:gridCol w:w="1200"/>
        <w:gridCol w:w="1350"/>
      </w:tblGrid>
      <w:tr w:rsidR="00B5721C" w:rsidRPr="00EC3221" w:rsidTr="00AE03CD">
        <w:trPr>
          <w:trHeight w:val="300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BT1</w:t>
            </w:r>
          </w:p>
        </w:tc>
      </w:tr>
      <w:tr w:rsidR="00B5721C" w:rsidRPr="00EC3221" w:rsidTr="00AE03CD">
        <w:trPr>
          <w:trHeight w:val="300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Left</w:t>
            </w:r>
          </w:p>
        </w:tc>
      </w:tr>
      <w:tr w:rsidR="00B5721C" w:rsidRPr="00EC3221" w:rsidTr="00AE03CD">
        <w:trPr>
          <w:trHeight w:val="300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Maximum length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96.0 (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patho</w:t>
            </w:r>
            <w:proofErr w:type="spellEnd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)</w:t>
            </w:r>
          </w:p>
        </w:tc>
      </w:tr>
      <w:tr w:rsidR="00B5721C" w:rsidRPr="00EC3221" w:rsidTr="00AE03CD">
        <w:trPr>
          <w:trHeight w:val="300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Total length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1a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84.8</w:t>
            </w:r>
          </w:p>
        </w:tc>
      </w:tr>
      <w:tr w:rsidR="00B5721C" w:rsidRPr="00EC3221" w:rsidTr="00AE03CD">
        <w:trPr>
          <w:trHeight w:val="300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Body length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67.7</w:t>
            </w:r>
          </w:p>
        </w:tc>
      </w:tr>
      <w:tr w:rsidR="00B5721C" w:rsidRPr="00EC3221" w:rsidTr="00AE03CD">
        <w:trPr>
          <w:trHeight w:val="300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Height of the tuber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calcanei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(51.2)</w:t>
            </w:r>
          </w:p>
        </w:tc>
      </w:tr>
      <w:tr w:rsidR="00B5721C" w:rsidRPr="00EC3221" w:rsidTr="00AE03CD">
        <w:trPr>
          <w:trHeight w:val="300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Breadth of the tuber </w:t>
            </w:r>
            <w:proofErr w:type="spellStart"/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calcanei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721C" w:rsidRPr="00EC3221" w:rsidRDefault="00B5721C" w:rsidP="00B5721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Times New Roman"/>
                <w:color w:val="000000"/>
                <w:sz w:val="20"/>
                <w:szCs w:val="20"/>
                <w:lang w:val="en-US" w:eastAsia="fr-FR"/>
              </w:rPr>
              <w:t>38.1</w:t>
            </w:r>
          </w:p>
        </w:tc>
      </w:tr>
    </w:tbl>
    <w:p w:rsidR="00B5721C" w:rsidRPr="00EC3221" w:rsidRDefault="00B5721C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6924F2" w:rsidRPr="00EC3221" w:rsidRDefault="006924F2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6924F2" w:rsidRPr="00AE03CD" w:rsidRDefault="00AE03CD" w:rsidP="006924F2">
      <w:pPr>
        <w:rPr>
          <w:sz w:val="24"/>
          <w:szCs w:val="24"/>
          <w:lang w:val="en-US"/>
        </w:rPr>
      </w:pPr>
      <w:proofErr w:type="gramStart"/>
      <w:r w:rsidRPr="00AE03CD">
        <w:rPr>
          <w:sz w:val="24"/>
          <w:szCs w:val="24"/>
          <w:lang w:val="en-US"/>
        </w:rPr>
        <w:t>Table 40</w:t>
      </w:r>
      <w:r w:rsidR="006924F2" w:rsidRPr="00AE03CD">
        <w:rPr>
          <w:sz w:val="24"/>
          <w:szCs w:val="24"/>
          <w:lang w:val="en-US"/>
        </w:rPr>
        <w:t>.</w:t>
      </w:r>
      <w:proofErr w:type="gramEnd"/>
      <w:r w:rsidR="006924F2" w:rsidRPr="00AE03CD">
        <w:rPr>
          <w:sz w:val="24"/>
          <w:szCs w:val="24"/>
          <w:lang w:val="en-US"/>
        </w:rPr>
        <w:t xml:space="preserve"> </w:t>
      </w:r>
      <w:proofErr w:type="spellStart"/>
      <w:r w:rsidR="006924F2" w:rsidRPr="00AE03CD">
        <w:rPr>
          <w:sz w:val="24"/>
          <w:szCs w:val="24"/>
          <w:lang w:val="en-US"/>
        </w:rPr>
        <w:t>Osteometric</w:t>
      </w:r>
      <w:proofErr w:type="spellEnd"/>
      <w:r w:rsidR="006924F2" w:rsidRPr="00AE03CD">
        <w:rPr>
          <w:sz w:val="24"/>
          <w:szCs w:val="24"/>
          <w:lang w:val="en-US"/>
        </w:rPr>
        <w:t xml:space="preserve"> dimensions of the </w:t>
      </w:r>
      <w:proofErr w:type="spellStart"/>
      <w:r w:rsidR="006924F2" w:rsidRPr="00AE03CD">
        <w:rPr>
          <w:sz w:val="24"/>
          <w:szCs w:val="24"/>
          <w:lang w:val="en-US"/>
        </w:rPr>
        <w:t>cuboid</w:t>
      </w:r>
      <w:proofErr w:type="spellEnd"/>
      <w:r w:rsidR="006924F2" w:rsidRPr="00AE03CD">
        <w:rPr>
          <w:sz w:val="24"/>
          <w:szCs w:val="24"/>
          <w:lang w:val="en-US"/>
        </w:rPr>
        <w:t>, in millimeters.</w:t>
      </w:r>
    </w:p>
    <w:tbl>
      <w:tblPr>
        <w:tblW w:w="3511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2380"/>
        <w:gridCol w:w="411"/>
        <w:gridCol w:w="720"/>
      </w:tblGrid>
      <w:tr w:rsidR="006924F2" w:rsidRPr="00EC3221" w:rsidTr="00AE03CD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4F2" w:rsidRPr="00EC3221" w:rsidRDefault="006924F2" w:rsidP="006924F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4F2" w:rsidRPr="00EC3221" w:rsidRDefault="006924F2" w:rsidP="006924F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4F2" w:rsidRPr="00EC3221" w:rsidRDefault="006924F2" w:rsidP="006924F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BT1</w:t>
            </w:r>
          </w:p>
        </w:tc>
      </w:tr>
      <w:tr w:rsidR="006924F2" w:rsidRPr="00EC3221" w:rsidTr="00AE03CD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24F2" w:rsidRPr="00EC3221" w:rsidRDefault="006924F2" w:rsidP="006924F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4F2" w:rsidRPr="00EC3221" w:rsidRDefault="006924F2" w:rsidP="006924F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4F2" w:rsidRPr="00EC3221" w:rsidRDefault="006924F2" w:rsidP="006924F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Right</w:t>
            </w:r>
          </w:p>
        </w:tc>
      </w:tr>
      <w:tr w:rsidR="006924F2" w:rsidRPr="00EC3221" w:rsidTr="00AE03CD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4F2" w:rsidRPr="00EC3221" w:rsidRDefault="003041A8" w:rsidP="006924F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Medial l</w:t>
            </w:r>
            <w:r w:rsidR="006924F2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ength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4F2" w:rsidRPr="00EC3221" w:rsidRDefault="006924F2" w:rsidP="006924F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4F2" w:rsidRPr="00EC3221" w:rsidRDefault="006924F2" w:rsidP="006924F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41.4</w:t>
            </w:r>
          </w:p>
        </w:tc>
      </w:tr>
      <w:tr w:rsidR="006924F2" w:rsidRPr="00EC3221" w:rsidTr="00AE03CD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4F2" w:rsidRPr="00EC3221" w:rsidRDefault="006924F2" w:rsidP="006924F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Height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4F2" w:rsidRPr="00EC3221" w:rsidRDefault="006924F2" w:rsidP="006924F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4F2" w:rsidRPr="00EC3221" w:rsidRDefault="006924F2" w:rsidP="006924F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28.2</w:t>
            </w:r>
          </w:p>
        </w:tc>
      </w:tr>
      <w:tr w:rsidR="006924F2" w:rsidRPr="00EC3221" w:rsidTr="00AE03CD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4F2" w:rsidRPr="00EC3221" w:rsidRDefault="003041A8" w:rsidP="006924F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Lateral cuneiform h</w:t>
            </w:r>
            <w:r w:rsidR="006924F2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eight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4F2" w:rsidRPr="00EC3221" w:rsidRDefault="006924F2" w:rsidP="006924F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4F2" w:rsidRPr="00EC3221" w:rsidRDefault="006924F2" w:rsidP="006924F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18.3</w:t>
            </w:r>
          </w:p>
        </w:tc>
      </w:tr>
      <w:tr w:rsidR="006924F2" w:rsidRPr="00EC3221" w:rsidTr="00AE03CD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4F2" w:rsidRPr="00EC3221" w:rsidRDefault="003041A8" w:rsidP="006924F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Lateral cuneiform b</w:t>
            </w:r>
            <w:r w:rsidR="006924F2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4F2" w:rsidRPr="00EC3221" w:rsidRDefault="006924F2" w:rsidP="006924F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4F2" w:rsidRPr="00EC3221" w:rsidRDefault="006924F2" w:rsidP="006924F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17.3</w:t>
            </w:r>
          </w:p>
        </w:tc>
      </w:tr>
      <w:tr w:rsidR="006924F2" w:rsidRPr="00EC3221" w:rsidTr="00AE03CD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4F2" w:rsidRPr="00EC3221" w:rsidRDefault="003041A8" w:rsidP="006924F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Navicular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f</w:t>
            </w:r>
            <w:r w:rsidR="006924F2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acet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4F2" w:rsidRPr="00EC3221" w:rsidRDefault="006924F2" w:rsidP="006924F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4F2" w:rsidRPr="00EC3221" w:rsidRDefault="006924F2" w:rsidP="006924F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Absent</w:t>
            </w:r>
          </w:p>
        </w:tc>
      </w:tr>
      <w:tr w:rsidR="006924F2" w:rsidRPr="00EC3221" w:rsidTr="00AE03CD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4F2" w:rsidRPr="00EC3221" w:rsidRDefault="006924F2" w:rsidP="006924F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MT4-5 </w:t>
            </w:r>
            <w:proofErr w:type="spellStart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4F2" w:rsidRPr="00EC3221" w:rsidRDefault="006924F2" w:rsidP="006924F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4F2" w:rsidRPr="00EC3221" w:rsidRDefault="006924F2" w:rsidP="006924F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20.2</w:t>
            </w:r>
          </w:p>
        </w:tc>
      </w:tr>
      <w:tr w:rsidR="006924F2" w:rsidRPr="00EC3221" w:rsidTr="00AE03CD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24F2" w:rsidRPr="00EC3221" w:rsidRDefault="006924F2" w:rsidP="006924F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MT4-5 </w:t>
            </w:r>
            <w:proofErr w:type="spellStart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24F2" w:rsidRPr="00EC3221" w:rsidRDefault="006924F2" w:rsidP="006924F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24F2" w:rsidRPr="00EC3221" w:rsidRDefault="006924F2" w:rsidP="006924F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30.6</w:t>
            </w:r>
          </w:p>
        </w:tc>
      </w:tr>
    </w:tbl>
    <w:p w:rsidR="006924F2" w:rsidRPr="00EC3221" w:rsidRDefault="006924F2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AE03CD" w:rsidRDefault="00AE03CD" w:rsidP="00CD4991">
      <w:pPr>
        <w:rPr>
          <w:sz w:val="20"/>
          <w:szCs w:val="20"/>
          <w:lang w:val="en-US"/>
        </w:rPr>
      </w:pPr>
    </w:p>
    <w:p w:rsidR="00CD4991" w:rsidRPr="00AE03CD" w:rsidRDefault="00AE03CD" w:rsidP="00CD4991">
      <w:pPr>
        <w:rPr>
          <w:sz w:val="24"/>
          <w:szCs w:val="24"/>
          <w:lang w:val="en-US"/>
        </w:rPr>
      </w:pPr>
      <w:proofErr w:type="gramStart"/>
      <w:r w:rsidRPr="00AE03CD">
        <w:rPr>
          <w:sz w:val="24"/>
          <w:szCs w:val="24"/>
          <w:lang w:val="en-US"/>
        </w:rPr>
        <w:lastRenderedPageBreak/>
        <w:t>Table 41</w:t>
      </w:r>
      <w:r w:rsidR="00CD4991" w:rsidRPr="00AE03CD">
        <w:rPr>
          <w:sz w:val="24"/>
          <w:szCs w:val="24"/>
          <w:lang w:val="en-US"/>
        </w:rPr>
        <w:t>.</w:t>
      </w:r>
      <w:proofErr w:type="gramEnd"/>
      <w:r w:rsidR="00CD4991" w:rsidRPr="00AE03CD">
        <w:rPr>
          <w:sz w:val="24"/>
          <w:szCs w:val="24"/>
          <w:lang w:val="en-US"/>
        </w:rPr>
        <w:t xml:space="preserve"> </w:t>
      </w:r>
      <w:proofErr w:type="spellStart"/>
      <w:r w:rsidR="00CD4991" w:rsidRPr="00AE03CD">
        <w:rPr>
          <w:sz w:val="24"/>
          <w:szCs w:val="24"/>
          <w:lang w:val="en-US"/>
        </w:rPr>
        <w:t>Osteometric</w:t>
      </w:r>
      <w:proofErr w:type="spellEnd"/>
      <w:r w:rsidR="00CD4991" w:rsidRPr="00AE03CD">
        <w:rPr>
          <w:sz w:val="24"/>
          <w:szCs w:val="24"/>
          <w:lang w:val="en-US"/>
        </w:rPr>
        <w:t xml:space="preserve"> dimensions of the medial cuneiform, in millimeters.</w:t>
      </w:r>
    </w:p>
    <w:tbl>
      <w:tblPr>
        <w:tblW w:w="456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3480"/>
        <w:gridCol w:w="411"/>
        <w:gridCol w:w="700"/>
      </w:tblGrid>
      <w:tr w:rsidR="00CD4991" w:rsidRPr="00EC3221" w:rsidTr="00CD4991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BT1</w:t>
            </w:r>
          </w:p>
        </w:tc>
      </w:tr>
      <w:tr w:rsidR="00CD4991" w:rsidRPr="00EC3221" w:rsidTr="00CD4991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val="en-US" w:eastAsia="fr-FR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</w:t>
            </w:r>
          </w:p>
        </w:tc>
      </w:tr>
      <w:tr w:rsidR="00CD4991" w:rsidRPr="00EC3221" w:rsidTr="00CD4991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3041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Superior Length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(30.1)</w:t>
            </w:r>
          </w:p>
        </w:tc>
      </w:tr>
      <w:tr w:rsidR="00CD4991" w:rsidRPr="00EC3221" w:rsidTr="00CD4991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3041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Middle Length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26.2</w:t>
            </w:r>
          </w:p>
        </w:tc>
      </w:tr>
      <w:tr w:rsidR="00CD4991" w:rsidRPr="00EC3221" w:rsidTr="00CD4991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3041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Inferior Length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(26.8)</w:t>
            </w:r>
          </w:p>
        </w:tc>
      </w:tr>
      <w:tr w:rsidR="00CD4991" w:rsidRPr="00EC3221" w:rsidTr="00CD4991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3041A8" w:rsidP="003041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Navicular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a</w:t>
            </w:r>
            <w:r w:rsidR="00CD4991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rti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="00CD4991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Br.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(16,8)</w:t>
            </w:r>
          </w:p>
        </w:tc>
      </w:tr>
      <w:tr w:rsidR="00CD4991" w:rsidRPr="00EC3221" w:rsidTr="00CD4991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3E7110" w:rsidRDefault="00CD4991" w:rsidP="003041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proofErr w:type="spellStart"/>
            <w:r w:rsidRPr="003E7110">
              <w:rPr>
                <w:rFonts w:eastAsia="Times New Roman" w:cs="Arial"/>
                <w:sz w:val="20"/>
                <w:szCs w:val="20"/>
                <w:lang w:eastAsia="fr-FR"/>
              </w:rPr>
              <w:t>Metatarsal</w:t>
            </w:r>
            <w:proofErr w:type="spellEnd"/>
            <w:r w:rsidRPr="003E7110">
              <w:rPr>
                <w:rFonts w:eastAsia="Times New Roman" w:cs="Arial"/>
                <w:sz w:val="20"/>
                <w:szCs w:val="20"/>
                <w:lang w:eastAsia="fr-FR"/>
              </w:rPr>
              <w:t xml:space="preserve"> 1 </w:t>
            </w:r>
            <w:proofErr w:type="spellStart"/>
            <w:r w:rsidR="003041A8">
              <w:rPr>
                <w:rFonts w:eastAsia="Times New Roman" w:cs="Arial"/>
                <w:sz w:val="20"/>
                <w:szCs w:val="20"/>
                <w:lang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sz w:val="20"/>
                <w:szCs w:val="20"/>
                <w:lang w:eastAsia="fr-FR"/>
              </w:rPr>
              <w:t>.</w:t>
            </w:r>
            <w:r w:rsidRPr="003E7110">
              <w:rPr>
                <w:rFonts w:eastAsia="Times New Roman" w:cs="Arial"/>
                <w:sz w:val="20"/>
                <w:szCs w:val="20"/>
                <w:lang w:eastAsia="fr-FR"/>
              </w:rPr>
              <w:t xml:space="preserve"> Ht.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30.5</w:t>
            </w:r>
          </w:p>
        </w:tc>
      </w:tr>
      <w:tr w:rsidR="00CD4991" w:rsidRPr="00EC3221" w:rsidTr="00CD4991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3041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Metatarsal 1 </w:t>
            </w:r>
            <w:proofErr w:type="spellStart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. </w:t>
            </w: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Brt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16.7</w:t>
            </w:r>
          </w:p>
        </w:tc>
      </w:tr>
      <w:tr w:rsidR="00CD4991" w:rsidRPr="00EC3221" w:rsidTr="00CD4991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Distal Height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34.9</w:t>
            </w:r>
          </w:p>
        </w:tc>
      </w:tr>
    </w:tbl>
    <w:p w:rsidR="00CD4991" w:rsidRPr="00EC3221" w:rsidRDefault="00CD4991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CD4991" w:rsidRPr="00EC3221" w:rsidRDefault="00CD4991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CD4991" w:rsidRPr="00AE03CD" w:rsidRDefault="00AE03CD" w:rsidP="00CD4991">
      <w:pPr>
        <w:rPr>
          <w:sz w:val="24"/>
          <w:szCs w:val="24"/>
          <w:lang w:val="en-US"/>
        </w:rPr>
      </w:pPr>
      <w:proofErr w:type="gramStart"/>
      <w:r w:rsidRPr="00AE03CD">
        <w:rPr>
          <w:sz w:val="24"/>
          <w:szCs w:val="24"/>
          <w:lang w:val="en-US"/>
        </w:rPr>
        <w:t>Table 42</w:t>
      </w:r>
      <w:r w:rsidR="00CD4991" w:rsidRPr="00AE03CD">
        <w:rPr>
          <w:sz w:val="24"/>
          <w:szCs w:val="24"/>
          <w:lang w:val="en-US"/>
        </w:rPr>
        <w:t>.</w:t>
      </w:r>
      <w:proofErr w:type="gramEnd"/>
      <w:r w:rsidR="00CD4991" w:rsidRPr="00AE03CD">
        <w:rPr>
          <w:sz w:val="24"/>
          <w:szCs w:val="24"/>
          <w:lang w:val="en-US"/>
        </w:rPr>
        <w:t xml:space="preserve"> </w:t>
      </w:r>
      <w:proofErr w:type="spellStart"/>
      <w:r w:rsidR="00CD4991" w:rsidRPr="00AE03CD">
        <w:rPr>
          <w:sz w:val="24"/>
          <w:szCs w:val="24"/>
          <w:lang w:val="en-US"/>
        </w:rPr>
        <w:t>Osteometric</w:t>
      </w:r>
      <w:proofErr w:type="spellEnd"/>
      <w:r w:rsidR="00CD4991" w:rsidRPr="00AE03CD">
        <w:rPr>
          <w:sz w:val="24"/>
          <w:szCs w:val="24"/>
          <w:lang w:val="en-US"/>
        </w:rPr>
        <w:t xml:space="preserve"> dimensions of the lateral cuneiform, in millimeters.</w:t>
      </w:r>
    </w:p>
    <w:tbl>
      <w:tblPr>
        <w:tblW w:w="53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920"/>
        <w:gridCol w:w="1200"/>
        <w:gridCol w:w="1200"/>
      </w:tblGrid>
      <w:tr w:rsidR="00CD4991" w:rsidRPr="00EC3221" w:rsidTr="00CD4991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BT1</w:t>
            </w:r>
          </w:p>
        </w:tc>
      </w:tr>
      <w:tr w:rsidR="00CD4991" w:rsidRPr="00EC3221" w:rsidTr="00CD4991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Right</w:t>
            </w:r>
          </w:p>
        </w:tc>
      </w:tr>
      <w:tr w:rsidR="00CD4991" w:rsidRPr="00EC3221" w:rsidTr="00CD4991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Superior Length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25.7</w:t>
            </w:r>
          </w:p>
        </w:tc>
      </w:tr>
      <w:tr w:rsidR="00CD4991" w:rsidRPr="00EC3221" w:rsidTr="00CD4991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Middle Length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19.5</w:t>
            </w:r>
          </w:p>
        </w:tc>
      </w:tr>
      <w:tr w:rsidR="00CD4991" w:rsidRPr="00EC3221" w:rsidTr="00CD4991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CD4991" w:rsidP="003041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Metatarsal 3 </w:t>
            </w:r>
            <w:proofErr w:type="spellStart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artic</w:t>
            </w:r>
            <w:proofErr w:type="spellEnd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.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17.6</w:t>
            </w:r>
          </w:p>
        </w:tc>
      </w:tr>
      <w:tr w:rsidR="00CD4991" w:rsidRPr="00EC3221" w:rsidTr="00CD4991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3041A8" w:rsidP="003041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Navicular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a</w:t>
            </w:r>
            <w:r w:rsidR="00CD4991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rti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="00CD4991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14.6</w:t>
            </w:r>
          </w:p>
        </w:tc>
      </w:tr>
      <w:tr w:rsidR="00CD4991" w:rsidRPr="00EC3221" w:rsidTr="00CD4991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Cuboid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(18.8)</w:t>
            </w:r>
          </w:p>
        </w:tc>
      </w:tr>
      <w:tr w:rsidR="00CD4991" w:rsidRPr="00EC3221" w:rsidTr="00CD4991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Cuboid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="003F7050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17.1</w:t>
            </w:r>
          </w:p>
        </w:tc>
      </w:tr>
      <w:tr w:rsidR="00CD4991" w:rsidRPr="00EC3221" w:rsidTr="00CD4991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CD4991" w:rsidP="003041A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Metatarsal 3 </w:t>
            </w:r>
            <w:proofErr w:type="spellStart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. 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Ht.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991" w:rsidRPr="00EC3221" w:rsidRDefault="00CD4991" w:rsidP="00CD499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(24.2)</w:t>
            </w:r>
          </w:p>
        </w:tc>
      </w:tr>
    </w:tbl>
    <w:p w:rsidR="00CD4991" w:rsidRPr="00EC3221" w:rsidRDefault="00CD4991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886E03" w:rsidRPr="00EC3221" w:rsidRDefault="00886E03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886E03" w:rsidRPr="00AE03CD" w:rsidRDefault="00AE03CD" w:rsidP="00886E03">
      <w:pPr>
        <w:rPr>
          <w:sz w:val="24"/>
          <w:szCs w:val="24"/>
          <w:lang w:val="en-US"/>
        </w:rPr>
      </w:pPr>
      <w:proofErr w:type="gramStart"/>
      <w:r w:rsidRPr="00AE03CD">
        <w:rPr>
          <w:sz w:val="24"/>
          <w:szCs w:val="24"/>
          <w:lang w:val="en-US"/>
        </w:rPr>
        <w:t>Table 43</w:t>
      </w:r>
      <w:r w:rsidR="00886E03" w:rsidRPr="00AE03CD">
        <w:rPr>
          <w:sz w:val="24"/>
          <w:szCs w:val="24"/>
          <w:lang w:val="en-US"/>
        </w:rPr>
        <w:t>.</w:t>
      </w:r>
      <w:proofErr w:type="gramEnd"/>
      <w:r w:rsidR="00886E03" w:rsidRPr="00AE03C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886E03" w:rsidRPr="00AE03CD">
        <w:rPr>
          <w:sz w:val="24"/>
          <w:szCs w:val="24"/>
          <w:lang w:val="en-US"/>
        </w:rPr>
        <w:t>Osteometric</w:t>
      </w:r>
      <w:proofErr w:type="spellEnd"/>
      <w:r w:rsidR="00886E03" w:rsidRPr="00AE03CD">
        <w:rPr>
          <w:sz w:val="24"/>
          <w:szCs w:val="24"/>
          <w:lang w:val="en-US"/>
        </w:rPr>
        <w:t xml:space="preserve"> dimensions and observations of the first metatarsal</w:t>
      </w:r>
      <w:r w:rsidR="00453042" w:rsidRPr="00AE03CD">
        <w:rPr>
          <w:sz w:val="24"/>
          <w:szCs w:val="24"/>
          <w:lang w:val="en-US"/>
        </w:rPr>
        <w:t>s</w:t>
      </w:r>
      <w:r w:rsidR="00886E03" w:rsidRPr="00AE03CD">
        <w:rPr>
          <w:sz w:val="24"/>
          <w:szCs w:val="24"/>
          <w:lang w:val="en-US"/>
        </w:rPr>
        <w:t>, in millimeters.</w:t>
      </w:r>
      <w:proofErr w:type="gramEnd"/>
    </w:p>
    <w:tbl>
      <w:tblPr>
        <w:tblW w:w="4283" w:type="dxa"/>
        <w:tblInd w:w="51" w:type="dxa"/>
        <w:tblCellMar>
          <w:left w:w="70" w:type="dxa"/>
          <w:right w:w="70" w:type="dxa"/>
        </w:tblCellMar>
        <w:tblLook w:val="04A0"/>
      </w:tblPr>
      <w:tblGrid>
        <w:gridCol w:w="2520"/>
        <w:gridCol w:w="411"/>
        <w:gridCol w:w="561"/>
        <w:gridCol w:w="791"/>
      </w:tblGrid>
      <w:tr w:rsidR="00886E03" w:rsidRPr="00EC3221" w:rsidTr="00AE03CD">
        <w:trPr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03" w:rsidRPr="00EC3221" w:rsidRDefault="00886E03" w:rsidP="00886E0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03" w:rsidRPr="00EC3221" w:rsidRDefault="00886E03" w:rsidP="00886E0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BT1</w:t>
            </w:r>
          </w:p>
        </w:tc>
      </w:tr>
      <w:tr w:rsidR="00886E03" w:rsidRPr="00EC3221" w:rsidTr="00AE03CD">
        <w:trPr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03" w:rsidRPr="00EC3221" w:rsidRDefault="00886E03" w:rsidP="00886E0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Right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</w:t>
            </w:r>
          </w:p>
        </w:tc>
      </w:tr>
      <w:tr w:rsidR="00886E03" w:rsidRPr="00EC3221" w:rsidTr="00AE03CD">
        <w:trPr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03" w:rsidRPr="00EC3221" w:rsidRDefault="00886E03" w:rsidP="00886E0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Maximum length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71.5</w:t>
            </w:r>
          </w:p>
        </w:tc>
      </w:tr>
      <w:tr w:rsidR="00886E03" w:rsidRPr="00EC3221" w:rsidTr="00AE03CD">
        <w:trPr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03" w:rsidRPr="00EC3221" w:rsidRDefault="00886E03" w:rsidP="00886E0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Midshaft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17.5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16.4</w:t>
            </w:r>
          </w:p>
        </w:tc>
      </w:tr>
      <w:tr w:rsidR="00886E03" w:rsidRPr="00EC3221" w:rsidTr="00AE03CD">
        <w:trPr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03" w:rsidRPr="00EC3221" w:rsidRDefault="00886E03" w:rsidP="00886E0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Midshaft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15.9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15.2</w:t>
            </w:r>
          </w:p>
        </w:tc>
      </w:tr>
      <w:tr w:rsidR="00886E03" w:rsidRPr="00EC3221" w:rsidTr="00AE03CD">
        <w:trPr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03" w:rsidRPr="00EC3221" w:rsidRDefault="00886E03" w:rsidP="00886E0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Proximal maximum height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31.3</w:t>
            </w:r>
          </w:p>
        </w:tc>
      </w:tr>
      <w:tr w:rsidR="00886E03" w:rsidRPr="00EC3221" w:rsidTr="00AE03CD">
        <w:trPr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03" w:rsidRPr="00EC3221" w:rsidRDefault="00886E03" w:rsidP="00886E0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Proximal maximum breadth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22.8</w:t>
            </w:r>
          </w:p>
        </w:tc>
      </w:tr>
      <w:tr w:rsidR="00886E03" w:rsidRPr="00EC3221" w:rsidTr="00AE03CD">
        <w:trPr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03" w:rsidRPr="00EC3221" w:rsidRDefault="003041A8" w:rsidP="00886E0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Artic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 h</w:t>
            </w:r>
            <w:r w:rsidR="00886E03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eight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30.3</w:t>
            </w:r>
          </w:p>
        </w:tc>
      </w:tr>
      <w:tr w:rsidR="00886E03" w:rsidRPr="00EC3221" w:rsidTr="00AE03CD">
        <w:trPr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03" w:rsidRPr="00EC3221" w:rsidRDefault="003041A8" w:rsidP="00886E0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Artic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 b</w:t>
            </w:r>
            <w:r w:rsidR="00886E03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readth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21.1</w:t>
            </w:r>
          </w:p>
        </w:tc>
      </w:tr>
      <w:tr w:rsidR="00886E03" w:rsidRPr="00EC3221" w:rsidTr="00AE03CD">
        <w:trPr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03" w:rsidRPr="00EC3221" w:rsidRDefault="00886E03" w:rsidP="00886E0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Distal height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24.5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22.3</w:t>
            </w:r>
          </w:p>
        </w:tc>
      </w:tr>
      <w:tr w:rsidR="00886E03" w:rsidRPr="00EC3221" w:rsidTr="00AE03CD">
        <w:trPr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03" w:rsidRPr="00EC3221" w:rsidRDefault="00886E03" w:rsidP="00886E0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Lateral Head Height 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23.8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22.8</w:t>
            </w:r>
          </w:p>
        </w:tc>
      </w:tr>
      <w:tr w:rsidR="00886E03" w:rsidRPr="00EC3221" w:rsidTr="00AE03CD">
        <w:trPr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03" w:rsidRPr="00EC3221" w:rsidRDefault="00886E03" w:rsidP="00886E0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Distal Max. Breadth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27.8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26.4</w:t>
            </w:r>
          </w:p>
        </w:tc>
      </w:tr>
      <w:tr w:rsidR="00886E03" w:rsidRPr="00EC3221" w:rsidTr="00AE03CD">
        <w:trPr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03" w:rsidRPr="00EC3221" w:rsidRDefault="00886E03" w:rsidP="00886E0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Distal </w:t>
            </w: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Artic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. Breadth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8b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23.2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23.3</w:t>
            </w:r>
          </w:p>
        </w:tc>
      </w:tr>
      <w:tr w:rsidR="00886E03" w:rsidRPr="00EC3221" w:rsidTr="00AE03CD">
        <w:trPr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E03" w:rsidRPr="00EC3221" w:rsidRDefault="00886E03" w:rsidP="00886E0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MT2 Facet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6E03" w:rsidRPr="00EC3221" w:rsidRDefault="00886E03" w:rsidP="00886E03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Present</w:t>
            </w:r>
          </w:p>
        </w:tc>
      </w:tr>
    </w:tbl>
    <w:p w:rsidR="00886E03" w:rsidRPr="00EC3221" w:rsidRDefault="00886E03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AE03CD" w:rsidRDefault="00AE03CD" w:rsidP="00453042">
      <w:pPr>
        <w:rPr>
          <w:sz w:val="20"/>
          <w:szCs w:val="20"/>
          <w:lang w:val="en-US"/>
        </w:rPr>
      </w:pPr>
    </w:p>
    <w:p w:rsidR="00AE03CD" w:rsidRDefault="00AE03CD" w:rsidP="00453042">
      <w:pPr>
        <w:rPr>
          <w:sz w:val="20"/>
          <w:szCs w:val="20"/>
          <w:lang w:val="en-US"/>
        </w:rPr>
      </w:pPr>
    </w:p>
    <w:p w:rsidR="00AE03CD" w:rsidRDefault="00AE03CD" w:rsidP="00453042">
      <w:pPr>
        <w:rPr>
          <w:sz w:val="20"/>
          <w:szCs w:val="20"/>
          <w:lang w:val="en-US"/>
        </w:rPr>
      </w:pPr>
    </w:p>
    <w:p w:rsidR="00453042" w:rsidRPr="00AE03CD" w:rsidRDefault="00AE03CD" w:rsidP="00453042">
      <w:pPr>
        <w:rPr>
          <w:sz w:val="24"/>
          <w:szCs w:val="24"/>
          <w:lang w:val="en-US"/>
        </w:rPr>
      </w:pPr>
      <w:proofErr w:type="gramStart"/>
      <w:r w:rsidRPr="00AE03CD">
        <w:rPr>
          <w:sz w:val="24"/>
          <w:szCs w:val="24"/>
          <w:lang w:val="en-US"/>
        </w:rPr>
        <w:lastRenderedPageBreak/>
        <w:t>Table 44</w:t>
      </w:r>
      <w:r w:rsidR="00453042" w:rsidRPr="00AE03CD">
        <w:rPr>
          <w:sz w:val="24"/>
          <w:szCs w:val="24"/>
          <w:lang w:val="en-US"/>
        </w:rPr>
        <w:t>.</w:t>
      </w:r>
      <w:proofErr w:type="gramEnd"/>
      <w:r w:rsidR="00453042" w:rsidRPr="00AE03CD">
        <w:rPr>
          <w:sz w:val="24"/>
          <w:szCs w:val="24"/>
          <w:lang w:val="en-US"/>
        </w:rPr>
        <w:t xml:space="preserve"> </w:t>
      </w:r>
      <w:proofErr w:type="spellStart"/>
      <w:r w:rsidR="00453042" w:rsidRPr="00AE03CD">
        <w:rPr>
          <w:sz w:val="24"/>
          <w:szCs w:val="24"/>
          <w:lang w:val="en-US"/>
        </w:rPr>
        <w:t>Osteometric</w:t>
      </w:r>
      <w:proofErr w:type="spellEnd"/>
      <w:r w:rsidR="00453042" w:rsidRPr="00AE03CD">
        <w:rPr>
          <w:sz w:val="24"/>
          <w:szCs w:val="24"/>
          <w:lang w:val="en-US"/>
        </w:rPr>
        <w:t xml:space="preserve"> dimensions of the second, fourth, and fifth metatarsals, in millimeters.</w:t>
      </w:r>
    </w:p>
    <w:tbl>
      <w:tblPr>
        <w:tblW w:w="494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741"/>
        <w:gridCol w:w="418"/>
        <w:gridCol w:w="735"/>
        <w:gridCol w:w="674"/>
        <w:gridCol w:w="760"/>
        <w:gridCol w:w="612"/>
      </w:tblGrid>
      <w:tr w:rsidR="00453042" w:rsidRPr="00EC3221" w:rsidTr="00453042">
        <w:trPr>
          <w:trHeight w:val="255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042" w:rsidRPr="00EC3221" w:rsidRDefault="00453042" w:rsidP="0045304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31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BT1</w:t>
            </w:r>
          </w:p>
        </w:tc>
      </w:tr>
      <w:tr w:rsidR="00453042" w:rsidRPr="00EC3221" w:rsidTr="00453042">
        <w:trPr>
          <w:trHeight w:val="255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042" w:rsidRPr="00EC3221" w:rsidRDefault="00453042" w:rsidP="0045304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Right II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 IV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Right V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Left V</w:t>
            </w:r>
          </w:p>
        </w:tc>
      </w:tr>
      <w:tr w:rsidR="00453042" w:rsidRPr="00EC3221" w:rsidTr="00453042">
        <w:trPr>
          <w:trHeight w:val="255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042" w:rsidRPr="00EC3221" w:rsidRDefault="003041A8" w:rsidP="0045304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="00453042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84.1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78.4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453042" w:rsidRPr="00EC3221" w:rsidTr="00453042">
        <w:trPr>
          <w:trHeight w:val="255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042" w:rsidRPr="00EC3221" w:rsidRDefault="00453042" w:rsidP="0045304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Midshaft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8.0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12.4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453042" w:rsidRPr="00EC3221" w:rsidTr="00453042">
        <w:trPr>
          <w:trHeight w:val="255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042" w:rsidRPr="00EC3221" w:rsidRDefault="00453042" w:rsidP="0045304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Midshaft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4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10.8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13.4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9.4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453042" w:rsidRPr="00EC3221" w:rsidTr="00453042">
        <w:trPr>
          <w:trHeight w:val="255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042" w:rsidRPr="00EC3221" w:rsidRDefault="00453042" w:rsidP="0045304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Proximal max</w:t>
            </w:r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Ht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22.8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21.4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17.3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18.0</w:t>
            </w:r>
          </w:p>
        </w:tc>
      </w:tr>
      <w:tr w:rsidR="00453042" w:rsidRPr="00EC3221" w:rsidTr="00453042">
        <w:trPr>
          <w:trHeight w:val="255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042" w:rsidRPr="00EC3221" w:rsidRDefault="00453042" w:rsidP="0045304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Proximal Max</w:t>
            </w:r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17.0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14.5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23.5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24.1</w:t>
            </w:r>
          </w:p>
        </w:tc>
      </w:tr>
      <w:tr w:rsidR="00453042" w:rsidRPr="00EC3221" w:rsidTr="00453042">
        <w:trPr>
          <w:trHeight w:val="255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042" w:rsidRPr="00EC3221" w:rsidRDefault="00453042" w:rsidP="0045304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Prox</w:t>
            </w:r>
            <w:proofErr w:type="spellEnd"/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Art breadth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6b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15.3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11.6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15.0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16.3</w:t>
            </w:r>
          </w:p>
        </w:tc>
      </w:tr>
      <w:tr w:rsidR="00453042" w:rsidRPr="00EC3221" w:rsidTr="00453042">
        <w:trPr>
          <w:trHeight w:val="255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042" w:rsidRPr="00EC3221" w:rsidRDefault="00453042" w:rsidP="0045304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Distal max</w:t>
            </w:r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Ht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9a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17.4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16.8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453042" w:rsidRPr="00EC3221" w:rsidTr="00453042">
        <w:trPr>
          <w:trHeight w:val="255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042" w:rsidRPr="00EC3221" w:rsidRDefault="00453042" w:rsidP="0045304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Distal Max</w:t>
            </w:r>
            <w:r w:rsidR="003041A8">
              <w:rPr>
                <w:rFonts w:eastAsia="Times New Roman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 xml:space="preserve"> Br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12.6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  <w:tr w:rsidR="00453042" w:rsidRPr="00EC3221" w:rsidTr="00453042">
        <w:trPr>
          <w:trHeight w:val="255"/>
        </w:trPr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3042" w:rsidRPr="00EC3221" w:rsidRDefault="001C071E" w:rsidP="00453042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D</w:t>
            </w:r>
            <w:r w:rsidR="00453042"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ist Art breadth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8b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eastAsia="Times New Roman" w:cs="Arial"/>
                <w:sz w:val="20"/>
                <w:szCs w:val="20"/>
                <w:lang w:val="en-US" w:eastAsia="fr-FR"/>
              </w:rPr>
              <w:t>12.5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3042" w:rsidRPr="00EC3221" w:rsidRDefault="00453042" w:rsidP="00453042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val="en-US" w:eastAsia="fr-FR"/>
              </w:rPr>
            </w:pPr>
          </w:p>
        </w:tc>
      </w:tr>
    </w:tbl>
    <w:p w:rsidR="00453042" w:rsidRPr="00EC3221" w:rsidRDefault="00453042" w:rsidP="00D45C44">
      <w:pPr>
        <w:tabs>
          <w:tab w:val="left" w:pos="1478"/>
        </w:tabs>
        <w:rPr>
          <w:sz w:val="20"/>
          <w:szCs w:val="20"/>
          <w:lang w:val="en-US"/>
        </w:rPr>
      </w:pPr>
    </w:p>
    <w:p w:rsidR="00406C72" w:rsidRPr="00AE03CD" w:rsidRDefault="00AE03CD" w:rsidP="00406C72">
      <w:pPr>
        <w:tabs>
          <w:tab w:val="left" w:pos="1478"/>
        </w:tabs>
        <w:rPr>
          <w:sz w:val="24"/>
          <w:szCs w:val="24"/>
          <w:lang w:val="en-US"/>
        </w:rPr>
      </w:pPr>
      <w:proofErr w:type="gramStart"/>
      <w:r w:rsidRPr="00AE03CD">
        <w:rPr>
          <w:sz w:val="24"/>
          <w:szCs w:val="24"/>
          <w:lang w:val="en-US"/>
        </w:rPr>
        <w:t>Table 45</w:t>
      </w:r>
      <w:r w:rsidR="00406C72" w:rsidRPr="00AE03CD">
        <w:rPr>
          <w:sz w:val="24"/>
          <w:szCs w:val="24"/>
          <w:lang w:val="en-US"/>
        </w:rPr>
        <w:t>.</w:t>
      </w:r>
      <w:proofErr w:type="gramEnd"/>
      <w:r w:rsidR="00406C72" w:rsidRPr="00AE03CD">
        <w:rPr>
          <w:sz w:val="24"/>
          <w:szCs w:val="24"/>
          <w:lang w:val="en-US"/>
        </w:rPr>
        <w:t xml:space="preserve"> </w:t>
      </w:r>
      <w:proofErr w:type="spellStart"/>
      <w:r w:rsidR="00406C72" w:rsidRPr="00AE03CD">
        <w:rPr>
          <w:sz w:val="24"/>
          <w:szCs w:val="24"/>
          <w:lang w:val="en-US"/>
        </w:rPr>
        <w:t>Osteometric</w:t>
      </w:r>
      <w:proofErr w:type="spellEnd"/>
      <w:r w:rsidR="00406C72" w:rsidRPr="00AE03CD">
        <w:rPr>
          <w:sz w:val="24"/>
          <w:szCs w:val="24"/>
          <w:lang w:val="en-US"/>
        </w:rPr>
        <w:t xml:space="preserve"> dimensions of the proximal</w:t>
      </w:r>
      <w:r w:rsidR="00B139D7" w:rsidRPr="00AE03CD">
        <w:rPr>
          <w:sz w:val="24"/>
          <w:szCs w:val="24"/>
          <w:lang w:val="en-US"/>
        </w:rPr>
        <w:t xml:space="preserve"> </w:t>
      </w:r>
      <w:r w:rsidR="00406C72" w:rsidRPr="00AE03CD">
        <w:rPr>
          <w:sz w:val="24"/>
          <w:szCs w:val="24"/>
          <w:lang w:val="en-US"/>
        </w:rPr>
        <w:t>pedal phalanges, in millimeters.</w:t>
      </w:r>
    </w:p>
    <w:tbl>
      <w:tblPr>
        <w:tblW w:w="844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2440"/>
        <w:gridCol w:w="1200"/>
        <w:gridCol w:w="785"/>
        <w:gridCol w:w="1424"/>
        <w:gridCol w:w="1424"/>
        <w:gridCol w:w="1167"/>
      </w:tblGrid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BT1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Left  I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Right  II-IV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Right  III-V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Left III-V 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3041A8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.</w:t>
            </w:r>
            <w:r w:rsidR="00AE03CD"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35.2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24.9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23.3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23.6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Maximum length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39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27.8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25.6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26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Midshaft</w:t>
            </w:r>
            <w:proofErr w:type="spellEnd"/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15.6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5.73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6.2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7.4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Midshaft</w:t>
            </w:r>
            <w:proofErr w:type="spellEnd"/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12.9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6.3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6.1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5.8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Distal breadth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18.6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9.1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9.7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11.7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Distal </w:t>
            </w:r>
            <w:proofErr w:type="spellStart"/>
            <w:r w:rsidR="003041A8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17.4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8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8.7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11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Distal height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11.9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6.25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6.3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8.2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Proximal maximum height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16.6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11.4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11.1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11.3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 w:rsidR="003041A8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16.4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8.5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9.7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10.1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Proximal maximum breadth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21.7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11.4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11.9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12.8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 w:rsidR="003041A8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20.8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10.7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10.7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11.4</w:t>
            </w:r>
          </w:p>
        </w:tc>
      </w:tr>
    </w:tbl>
    <w:p w:rsidR="00B139D7" w:rsidRPr="00EC3221" w:rsidRDefault="00B139D7" w:rsidP="00406C72">
      <w:pPr>
        <w:tabs>
          <w:tab w:val="left" w:pos="1478"/>
        </w:tabs>
        <w:rPr>
          <w:sz w:val="20"/>
          <w:szCs w:val="20"/>
          <w:lang w:val="en-US"/>
        </w:rPr>
      </w:pPr>
    </w:p>
    <w:p w:rsidR="00AE03CD" w:rsidRPr="00AE03CD" w:rsidRDefault="00AE03CD" w:rsidP="00AE03CD">
      <w:pPr>
        <w:tabs>
          <w:tab w:val="left" w:pos="1478"/>
        </w:tabs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Table 46</w:t>
      </w:r>
      <w:r w:rsidRPr="00AE03CD">
        <w:rPr>
          <w:sz w:val="24"/>
          <w:szCs w:val="24"/>
          <w:lang w:val="en-US"/>
        </w:rPr>
        <w:t>.</w:t>
      </w:r>
      <w:proofErr w:type="gramEnd"/>
      <w:r w:rsidRPr="00AE03CD">
        <w:rPr>
          <w:sz w:val="24"/>
          <w:szCs w:val="24"/>
          <w:lang w:val="en-US"/>
        </w:rPr>
        <w:t xml:space="preserve"> </w:t>
      </w:r>
      <w:proofErr w:type="spellStart"/>
      <w:r w:rsidRPr="00AE03CD">
        <w:rPr>
          <w:sz w:val="24"/>
          <w:szCs w:val="24"/>
          <w:lang w:val="en-US"/>
        </w:rPr>
        <w:t>Osteometric</w:t>
      </w:r>
      <w:proofErr w:type="spellEnd"/>
      <w:r w:rsidRPr="00AE03CD">
        <w:rPr>
          <w:sz w:val="24"/>
          <w:szCs w:val="24"/>
          <w:lang w:val="en-US"/>
        </w:rPr>
        <w:t xml:space="preserve"> dimensions of the proximal pedal phalanges, in millimeters.</w:t>
      </w:r>
    </w:p>
    <w:tbl>
      <w:tblPr>
        <w:tblW w:w="580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2440"/>
        <w:gridCol w:w="1200"/>
        <w:gridCol w:w="2160"/>
      </w:tblGrid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3CD" w:rsidRPr="00EC3221" w:rsidRDefault="00AE03CD" w:rsidP="000138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BT2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M#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Left? II-III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3041A8" w:rsidP="0001383A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.</w:t>
            </w:r>
            <w:r w:rsidR="00AE03CD"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16.99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Maximum length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14.33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Midshaft</w:t>
            </w:r>
            <w:proofErr w:type="spellEnd"/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7.81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Midshaft</w:t>
            </w:r>
            <w:proofErr w:type="spellEnd"/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6.67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Distal breadth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9.46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Distal </w:t>
            </w:r>
            <w:proofErr w:type="spellStart"/>
            <w:r w:rsidR="003041A8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9.34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Distal height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6.17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Proximal maximum height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10.38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 w:rsidR="003041A8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8.68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Proximal maximum breadth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11.66</w:t>
            </w:r>
          </w:p>
        </w:tc>
      </w:tr>
      <w:tr w:rsidR="00AE03CD" w:rsidRPr="00EC3221" w:rsidTr="00AE03CD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 w:rsidR="003041A8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3CD" w:rsidRPr="00EC3221" w:rsidRDefault="00AE03CD" w:rsidP="0001383A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10.66</w:t>
            </w:r>
          </w:p>
        </w:tc>
      </w:tr>
    </w:tbl>
    <w:p w:rsidR="00AE03CD" w:rsidRDefault="00AE03CD" w:rsidP="00406C72">
      <w:pPr>
        <w:tabs>
          <w:tab w:val="left" w:pos="1478"/>
        </w:tabs>
        <w:rPr>
          <w:sz w:val="20"/>
          <w:szCs w:val="20"/>
          <w:lang w:val="en-US"/>
        </w:rPr>
      </w:pPr>
    </w:p>
    <w:p w:rsidR="00AE03CD" w:rsidRDefault="00AE03CD" w:rsidP="00406C72">
      <w:pPr>
        <w:tabs>
          <w:tab w:val="left" w:pos="1478"/>
        </w:tabs>
        <w:rPr>
          <w:sz w:val="20"/>
          <w:szCs w:val="20"/>
          <w:lang w:val="en-US"/>
        </w:rPr>
      </w:pPr>
    </w:p>
    <w:p w:rsidR="00B139D7" w:rsidRPr="00AE03CD" w:rsidRDefault="00AE03CD" w:rsidP="00406C72">
      <w:pPr>
        <w:tabs>
          <w:tab w:val="left" w:pos="1478"/>
        </w:tabs>
        <w:rPr>
          <w:sz w:val="24"/>
          <w:szCs w:val="24"/>
          <w:lang w:val="en-US"/>
        </w:rPr>
      </w:pPr>
      <w:proofErr w:type="gramStart"/>
      <w:r w:rsidRPr="00AE03CD">
        <w:rPr>
          <w:sz w:val="24"/>
          <w:szCs w:val="24"/>
          <w:lang w:val="en-US"/>
        </w:rPr>
        <w:lastRenderedPageBreak/>
        <w:t>Table 47</w:t>
      </w:r>
      <w:r w:rsidR="00B139D7" w:rsidRPr="00AE03CD">
        <w:rPr>
          <w:sz w:val="24"/>
          <w:szCs w:val="24"/>
          <w:lang w:val="en-US"/>
        </w:rPr>
        <w:t>.</w:t>
      </w:r>
      <w:proofErr w:type="gramEnd"/>
      <w:r w:rsidR="00B139D7" w:rsidRPr="00AE03CD">
        <w:rPr>
          <w:sz w:val="24"/>
          <w:szCs w:val="24"/>
          <w:lang w:val="en-US"/>
        </w:rPr>
        <w:t xml:space="preserve"> </w:t>
      </w:r>
      <w:proofErr w:type="spellStart"/>
      <w:r w:rsidR="00B139D7" w:rsidRPr="00AE03CD">
        <w:rPr>
          <w:sz w:val="24"/>
          <w:szCs w:val="24"/>
          <w:lang w:val="en-US"/>
        </w:rPr>
        <w:t>Osteometric</w:t>
      </w:r>
      <w:proofErr w:type="spellEnd"/>
      <w:r w:rsidR="00B139D7" w:rsidRPr="00AE03CD">
        <w:rPr>
          <w:sz w:val="24"/>
          <w:szCs w:val="24"/>
          <w:lang w:val="en-US"/>
        </w:rPr>
        <w:t xml:space="preserve"> dimensions of the distal pedal phalanges, in millimeters.</w:t>
      </w:r>
    </w:p>
    <w:tbl>
      <w:tblPr>
        <w:tblW w:w="364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2440"/>
        <w:gridCol w:w="1200"/>
      </w:tblGrid>
      <w:tr w:rsidR="00B139D7" w:rsidRPr="00EC3221" w:rsidTr="00B139D7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BT1</w:t>
            </w:r>
          </w:p>
        </w:tc>
      </w:tr>
      <w:tr w:rsidR="00B139D7" w:rsidRPr="00EC3221" w:rsidTr="00B139D7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rPr>
                <w:rFonts w:ascii="Calibri" w:eastAsia="Times New Roman" w:hAnsi="Calibri" w:cs="Arial"/>
                <w:lang w:val="en-US"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Left I</w:t>
            </w:r>
          </w:p>
        </w:tc>
      </w:tr>
      <w:tr w:rsidR="00B139D7" w:rsidRPr="00EC3221" w:rsidTr="00B139D7">
        <w:trPr>
          <w:trHeight w:val="26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3041A8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.</w:t>
            </w:r>
            <w:r w:rsidR="00B139D7"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 length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24.5</w:t>
            </w:r>
          </w:p>
        </w:tc>
      </w:tr>
      <w:tr w:rsidR="00B139D7" w:rsidRPr="00EC3221" w:rsidTr="00B139D7">
        <w:trPr>
          <w:trHeight w:val="26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Maximum length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26.9</w:t>
            </w:r>
          </w:p>
        </w:tc>
      </w:tr>
      <w:tr w:rsidR="00B139D7" w:rsidRPr="00EC3221" w:rsidTr="00B139D7">
        <w:trPr>
          <w:trHeight w:val="26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Midshaft</w:t>
            </w:r>
            <w:proofErr w:type="spellEnd"/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13.0</w:t>
            </w:r>
          </w:p>
        </w:tc>
      </w:tr>
      <w:tr w:rsidR="00B139D7" w:rsidRPr="00EC3221" w:rsidTr="00B139D7">
        <w:trPr>
          <w:trHeight w:val="26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proofErr w:type="spellStart"/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Midshaft</w:t>
            </w:r>
            <w:proofErr w:type="spellEnd"/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8.4</w:t>
            </w:r>
          </w:p>
        </w:tc>
      </w:tr>
      <w:tr w:rsidR="00B139D7" w:rsidRPr="00EC3221" w:rsidTr="00B139D7">
        <w:trPr>
          <w:trHeight w:val="26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Distal breadth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12.2</w:t>
            </w:r>
          </w:p>
        </w:tc>
      </w:tr>
      <w:tr w:rsidR="00B139D7" w:rsidRPr="00EC3221" w:rsidTr="00B139D7">
        <w:trPr>
          <w:trHeight w:val="26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Distal height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6.2</w:t>
            </w:r>
          </w:p>
        </w:tc>
      </w:tr>
      <w:tr w:rsidR="00B139D7" w:rsidRPr="00EC3221" w:rsidTr="00B139D7">
        <w:trPr>
          <w:trHeight w:val="26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Proximal maximum height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11.8</w:t>
            </w:r>
          </w:p>
        </w:tc>
      </w:tr>
      <w:tr w:rsidR="00B139D7" w:rsidRPr="00EC3221" w:rsidTr="00B139D7">
        <w:trPr>
          <w:trHeight w:val="29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 w:rsidR="003041A8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 height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10.1</w:t>
            </w:r>
          </w:p>
        </w:tc>
      </w:tr>
      <w:tr w:rsidR="00B139D7" w:rsidRPr="00EC3221" w:rsidTr="00B139D7">
        <w:trPr>
          <w:trHeight w:val="26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Proximal maximum breadth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20.0</w:t>
            </w:r>
          </w:p>
        </w:tc>
      </w:tr>
      <w:tr w:rsidR="00B139D7" w:rsidRPr="00EC3221" w:rsidTr="00B139D7">
        <w:trPr>
          <w:trHeight w:val="26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Proximal </w:t>
            </w:r>
            <w:proofErr w:type="spellStart"/>
            <w:r w:rsidR="003041A8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arti</w:t>
            </w:r>
            <w:proofErr w:type="spellEnd"/>
            <w:r w:rsidR="003041A8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.</w:t>
            </w: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 xml:space="preserve"> breadth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9D7" w:rsidRPr="00EC3221" w:rsidRDefault="00B139D7" w:rsidP="00B139D7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</w:pPr>
            <w:r w:rsidRPr="00EC3221">
              <w:rPr>
                <w:rFonts w:ascii="Calibri" w:eastAsia="Times New Roman" w:hAnsi="Calibri" w:cs="Arial"/>
                <w:sz w:val="20"/>
                <w:szCs w:val="20"/>
                <w:lang w:val="en-US" w:eastAsia="fr-FR"/>
              </w:rPr>
              <w:t>17.6</w:t>
            </w:r>
          </w:p>
        </w:tc>
      </w:tr>
    </w:tbl>
    <w:p w:rsidR="00B139D7" w:rsidRDefault="00B139D7" w:rsidP="00406C72">
      <w:pPr>
        <w:tabs>
          <w:tab w:val="left" w:pos="1478"/>
        </w:tabs>
        <w:rPr>
          <w:sz w:val="20"/>
          <w:szCs w:val="20"/>
          <w:lang w:val="en-US"/>
        </w:rPr>
      </w:pPr>
    </w:p>
    <w:p w:rsidR="00EC3221" w:rsidRDefault="00EC3221" w:rsidP="00406C72">
      <w:pPr>
        <w:tabs>
          <w:tab w:val="left" w:pos="1478"/>
        </w:tabs>
        <w:rPr>
          <w:sz w:val="20"/>
          <w:szCs w:val="20"/>
          <w:lang w:val="en-US"/>
        </w:rPr>
      </w:pPr>
      <w:bookmarkStart w:id="0" w:name="_GoBack"/>
      <w:bookmarkEnd w:id="0"/>
    </w:p>
    <w:p w:rsidR="00EC3221" w:rsidRPr="00AE03CD" w:rsidRDefault="00EC3221" w:rsidP="00406C72">
      <w:pPr>
        <w:tabs>
          <w:tab w:val="left" w:pos="1478"/>
        </w:tabs>
        <w:rPr>
          <w:b/>
          <w:sz w:val="28"/>
          <w:szCs w:val="28"/>
          <w:lang w:val="en-US"/>
        </w:rPr>
      </w:pPr>
      <w:r w:rsidRPr="00AE03CD">
        <w:rPr>
          <w:b/>
          <w:sz w:val="28"/>
          <w:szCs w:val="28"/>
          <w:lang w:val="en-US"/>
        </w:rPr>
        <w:t>References cited</w:t>
      </w:r>
      <w:r w:rsidR="00AE03CD">
        <w:rPr>
          <w:b/>
          <w:sz w:val="28"/>
          <w:szCs w:val="28"/>
          <w:lang w:val="en-US"/>
        </w:rPr>
        <w:t xml:space="preserve"> in SI</w:t>
      </w:r>
      <w:r w:rsidR="00E42EFD">
        <w:rPr>
          <w:b/>
          <w:sz w:val="28"/>
          <w:szCs w:val="28"/>
          <w:lang w:val="en-US"/>
        </w:rPr>
        <w:t xml:space="preserve"> </w:t>
      </w:r>
      <w:r w:rsidR="00AE03CD">
        <w:rPr>
          <w:b/>
          <w:sz w:val="28"/>
          <w:szCs w:val="28"/>
          <w:lang w:val="en-US"/>
        </w:rPr>
        <w:t>3</w:t>
      </w:r>
    </w:p>
    <w:p w:rsidR="00432A4A" w:rsidRDefault="00432A4A" w:rsidP="00406C72">
      <w:pPr>
        <w:tabs>
          <w:tab w:val="left" w:pos="1478"/>
        </w:tabs>
        <w:rPr>
          <w:b/>
          <w:sz w:val="20"/>
          <w:szCs w:val="20"/>
          <w:lang w:val="en-US"/>
        </w:rPr>
      </w:pPr>
    </w:p>
    <w:p w:rsidR="00BF7595" w:rsidRDefault="00BF7595" w:rsidP="00EF2232">
      <w:pPr>
        <w:spacing w:after="0" w:line="240" w:lineRule="auto"/>
        <w:jc w:val="both"/>
        <w:rPr>
          <w:rFonts w:ascii="Calibri" w:hAnsi="Calibri"/>
          <w:noProof/>
          <w:sz w:val="24"/>
          <w:szCs w:val="24"/>
          <w:lang w:val="en-US"/>
        </w:rPr>
      </w:pPr>
      <w:bookmarkStart w:id="1" w:name="_ENREF_1"/>
      <w:r w:rsidRPr="00EF2232">
        <w:rPr>
          <w:rFonts w:ascii="Calibri" w:hAnsi="Calibri"/>
          <w:noProof/>
          <w:sz w:val="24"/>
          <w:szCs w:val="24"/>
          <w:lang w:val="en-US"/>
        </w:rPr>
        <w:t>Bräuer, G., 1988. Osteometrie, in: Knussmann, R. (Ed.), Anthropologie: handbuch der vergleichenden Biologie des Menschen, G. Fischer, Stuttgart, pp. 160-232.</w:t>
      </w:r>
      <w:bookmarkEnd w:id="1"/>
    </w:p>
    <w:p w:rsidR="002A79D3" w:rsidRDefault="002A79D3" w:rsidP="002A79D3">
      <w:pPr>
        <w:spacing w:after="0" w:line="240" w:lineRule="auto"/>
        <w:jc w:val="both"/>
        <w:rPr>
          <w:rFonts w:ascii="Calibri" w:hAnsi="Calibri"/>
          <w:noProof/>
          <w:sz w:val="24"/>
          <w:szCs w:val="24"/>
          <w:lang w:val="en-US"/>
        </w:rPr>
      </w:pPr>
      <w:r w:rsidRPr="002A79D3">
        <w:rPr>
          <w:rFonts w:ascii="Calibri" w:hAnsi="Calibri"/>
          <w:noProof/>
          <w:sz w:val="24"/>
          <w:szCs w:val="24"/>
          <w:lang w:val="en-US"/>
        </w:rPr>
        <w:t>Brůžek, J., 2002. A method for visual determination of sex, using the human hip bone. Am. J. Phys. Anthropol. 117, 157-168.</w:t>
      </w:r>
    </w:p>
    <w:p w:rsidR="00D62667" w:rsidRDefault="00D62667" w:rsidP="002A79D3">
      <w:pPr>
        <w:spacing w:after="0" w:line="240" w:lineRule="auto"/>
        <w:jc w:val="both"/>
        <w:rPr>
          <w:rFonts w:ascii="Calibri" w:hAnsi="Calibri"/>
          <w:noProof/>
          <w:sz w:val="24"/>
          <w:szCs w:val="24"/>
          <w:lang w:val="en-US"/>
        </w:rPr>
      </w:pPr>
      <w:r w:rsidRPr="00D62667">
        <w:rPr>
          <w:rFonts w:ascii="Calibri" w:hAnsi="Calibri"/>
          <w:noProof/>
          <w:sz w:val="24"/>
          <w:szCs w:val="24"/>
          <w:lang w:val="en-US"/>
        </w:rPr>
        <w:t>Finnegan, M., 1978. Non-metric variation of the infracranial skeleton. J. Anat. 125, 23-37.</w:t>
      </w:r>
    </w:p>
    <w:p w:rsidR="00D62667" w:rsidRPr="002A79D3" w:rsidRDefault="00D62667" w:rsidP="002A79D3">
      <w:pPr>
        <w:spacing w:after="0" w:line="240" w:lineRule="auto"/>
        <w:jc w:val="both"/>
        <w:rPr>
          <w:rFonts w:ascii="Calibri" w:hAnsi="Calibri"/>
          <w:noProof/>
          <w:sz w:val="24"/>
          <w:szCs w:val="24"/>
          <w:lang w:val="en-US"/>
        </w:rPr>
      </w:pPr>
      <w:r w:rsidRPr="00D62667">
        <w:rPr>
          <w:rFonts w:ascii="Calibri" w:hAnsi="Calibri"/>
          <w:noProof/>
          <w:sz w:val="24"/>
          <w:szCs w:val="24"/>
        </w:rPr>
        <w:t xml:space="preserve">Hauser, G., De Stefano, G.F., 1989. </w:t>
      </w:r>
      <w:r w:rsidRPr="00D62667">
        <w:rPr>
          <w:rFonts w:ascii="Calibri" w:hAnsi="Calibri"/>
          <w:noProof/>
          <w:sz w:val="24"/>
          <w:szCs w:val="24"/>
          <w:lang w:val="en-US"/>
        </w:rPr>
        <w:t>Epigenetic Variants of the Human Skull. Schweizerbart'sche Verlagsbuchhandlung, Stuttgart.</w:t>
      </w:r>
    </w:p>
    <w:p w:rsidR="00BF7595" w:rsidRPr="00EF2232" w:rsidRDefault="00BF7595" w:rsidP="00EF2232">
      <w:pPr>
        <w:spacing w:after="0" w:line="240" w:lineRule="auto"/>
        <w:jc w:val="both"/>
        <w:rPr>
          <w:rFonts w:ascii="Calibri" w:hAnsi="Calibri"/>
          <w:noProof/>
          <w:sz w:val="24"/>
          <w:szCs w:val="24"/>
          <w:lang w:val="en-US"/>
        </w:rPr>
      </w:pPr>
      <w:bookmarkStart w:id="2" w:name="_ENREF_2"/>
      <w:r w:rsidRPr="00EF2232">
        <w:rPr>
          <w:rFonts w:ascii="Calibri" w:hAnsi="Calibri"/>
          <w:noProof/>
          <w:sz w:val="24"/>
          <w:szCs w:val="24"/>
          <w:lang w:val="en-US"/>
        </w:rPr>
        <w:t>Murail, P., Bruzek, J., Houët, F., Cunha, E., 2005. DSP: a tool for probabilistic sex diagnosis using worlwide variability in hip-bone measurements Bulletins et Mémoires de la Société d’Anthropologie de Paris n.s., 17, 167-176.</w:t>
      </w:r>
      <w:bookmarkEnd w:id="2"/>
    </w:p>
    <w:p w:rsidR="00E42EFD" w:rsidRDefault="00E42EFD" w:rsidP="00EF2232">
      <w:pPr>
        <w:spacing w:after="0" w:line="240" w:lineRule="auto"/>
        <w:jc w:val="both"/>
        <w:rPr>
          <w:rFonts w:ascii="Calibri" w:hAnsi="Calibri"/>
          <w:noProof/>
          <w:sz w:val="24"/>
          <w:szCs w:val="24"/>
        </w:rPr>
      </w:pPr>
      <w:bookmarkStart w:id="3" w:name="_ENREF_3"/>
      <w:r w:rsidRPr="00E42EFD">
        <w:rPr>
          <w:rFonts w:ascii="Calibri" w:hAnsi="Calibri"/>
          <w:noProof/>
          <w:sz w:val="24"/>
          <w:szCs w:val="24"/>
        </w:rPr>
        <w:t>Schmitt, A., 2005. Une nouvelle méthode pour estimer l'âge au décès des adultes à partir de la surface sacro-pelvienne iliaque. Bulletins et Mémoires de la Société d’Anthropologie de Paris n.s., 17, 89-101.</w:t>
      </w:r>
    </w:p>
    <w:p w:rsidR="00D62667" w:rsidRPr="00D62667" w:rsidRDefault="00D62667" w:rsidP="00D62667">
      <w:pPr>
        <w:spacing w:after="0" w:line="240" w:lineRule="auto"/>
        <w:jc w:val="both"/>
        <w:rPr>
          <w:rFonts w:ascii="Calibri" w:hAnsi="Calibri"/>
          <w:noProof/>
          <w:sz w:val="24"/>
          <w:szCs w:val="24"/>
          <w:lang w:val="en-US"/>
        </w:rPr>
      </w:pPr>
      <w:bookmarkStart w:id="4" w:name="_ENREF_27"/>
      <w:r w:rsidRPr="00D62667">
        <w:rPr>
          <w:rFonts w:ascii="Calibri" w:hAnsi="Calibri"/>
          <w:noProof/>
          <w:sz w:val="24"/>
          <w:szCs w:val="24"/>
          <w:lang w:val="en-US"/>
        </w:rPr>
        <w:t>Scott, G., Turner, C., 2000. The anthropology of modern teeth: Dental morphology and its variation in recent human populations. Cambridge University Press, Cambridge.</w:t>
      </w:r>
      <w:bookmarkEnd w:id="4"/>
    </w:p>
    <w:p w:rsidR="00BF7595" w:rsidRDefault="00BF7595" w:rsidP="00EF2232">
      <w:pPr>
        <w:spacing w:after="0" w:line="240" w:lineRule="auto"/>
        <w:jc w:val="both"/>
        <w:rPr>
          <w:rFonts w:ascii="Calibri" w:hAnsi="Calibri"/>
          <w:noProof/>
          <w:sz w:val="24"/>
          <w:szCs w:val="24"/>
          <w:lang w:val="en-US"/>
        </w:rPr>
      </w:pPr>
      <w:r w:rsidRPr="00EF2232">
        <w:rPr>
          <w:rFonts w:ascii="Calibri" w:hAnsi="Calibri"/>
          <w:noProof/>
          <w:sz w:val="24"/>
          <w:szCs w:val="24"/>
          <w:lang w:val="en-US"/>
        </w:rPr>
        <w:t>Sládek, V., Trinkaus, E., Hillson, S.W., Holliday, T.W., 2000. The people of the Pavlovian. Skeletal catalogue and osteometrics of the Gravettian fossil hominids from Dolní Věstonice and Pavlov, Academy of Sciences of the Czech Republic, Brno.</w:t>
      </w:r>
      <w:bookmarkEnd w:id="3"/>
    </w:p>
    <w:p w:rsidR="00D62667" w:rsidRPr="00EF2232" w:rsidRDefault="00D62667" w:rsidP="00EF2232">
      <w:pPr>
        <w:spacing w:after="0" w:line="240" w:lineRule="auto"/>
        <w:jc w:val="both"/>
        <w:rPr>
          <w:rFonts w:ascii="Calibri" w:hAnsi="Calibri"/>
          <w:noProof/>
          <w:sz w:val="24"/>
          <w:szCs w:val="24"/>
          <w:lang w:val="en-US"/>
        </w:rPr>
      </w:pPr>
      <w:r w:rsidRPr="00D62667">
        <w:rPr>
          <w:rFonts w:ascii="Calibri" w:hAnsi="Calibri"/>
          <w:noProof/>
          <w:sz w:val="24"/>
          <w:szCs w:val="24"/>
          <w:lang w:val="en-US"/>
        </w:rPr>
        <w:t>Smith, B.H., 1984. Patterns of molar wear in hunter–gatherers and agriculturalists. Am. J. Phys. Anthropol. 63, 39-56.</w:t>
      </w:r>
    </w:p>
    <w:p w:rsidR="00BF7595" w:rsidRPr="00EF2232" w:rsidRDefault="00BF7595" w:rsidP="00EF2232">
      <w:pPr>
        <w:spacing w:after="0" w:line="240" w:lineRule="auto"/>
        <w:jc w:val="both"/>
        <w:rPr>
          <w:rFonts w:ascii="Calibri" w:hAnsi="Calibri"/>
          <w:noProof/>
          <w:sz w:val="24"/>
          <w:szCs w:val="24"/>
          <w:lang w:val="en-US"/>
        </w:rPr>
      </w:pPr>
      <w:bookmarkStart w:id="5" w:name="_ENREF_4"/>
      <w:r w:rsidRPr="00EF2232">
        <w:rPr>
          <w:rFonts w:ascii="Calibri" w:hAnsi="Calibri"/>
          <w:noProof/>
          <w:sz w:val="24"/>
          <w:szCs w:val="24"/>
          <w:lang w:val="en-US"/>
        </w:rPr>
        <w:t>Trinkaus, E., Smith, F.H., Stockton, T.C., Shackelford, L.L., 2006. The human postcranial remains from Mladeč, Early Modern Humans at the Moravian Gate, Springer, pp. 385-445.</w:t>
      </w:r>
      <w:bookmarkEnd w:id="5"/>
    </w:p>
    <w:p w:rsidR="00BF7595" w:rsidRPr="00EF2232" w:rsidRDefault="00BF7595" w:rsidP="00EF2232">
      <w:pPr>
        <w:spacing w:line="240" w:lineRule="auto"/>
        <w:jc w:val="both"/>
        <w:rPr>
          <w:rFonts w:ascii="Calibri" w:hAnsi="Calibri"/>
          <w:noProof/>
          <w:sz w:val="24"/>
          <w:szCs w:val="24"/>
          <w:lang w:val="en-US"/>
        </w:rPr>
      </w:pPr>
      <w:bookmarkStart w:id="6" w:name="_ENREF_5"/>
      <w:r w:rsidRPr="00EF2232">
        <w:rPr>
          <w:rFonts w:ascii="Calibri" w:hAnsi="Calibri"/>
          <w:noProof/>
          <w:sz w:val="24"/>
          <w:szCs w:val="24"/>
          <w:lang w:val="en-US"/>
        </w:rPr>
        <w:t xml:space="preserve">Trinkaus, E., Ruff, C.B., 2012. Femoral and Tibial Diaphyseal Cross-Sectional Geometry in Pleistocene </w:t>
      </w:r>
      <w:r w:rsidRPr="00EF2232">
        <w:rPr>
          <w:rFonts w:ascii="Calibri" w:hAnsi="Calibri"/>
          <w:i/>
          <w:noProof/>
          <w:sz w:val="24"/>
          <w:szCs w:val="24"/>
          <w:lang w:val="en-US"/>
        </w:rPr>
        <w:t>Homo</w:t>
      </w:r>
      <w:r w:rsidRPr="00EF2232">
        <w:rPr>
          <w:rFonts w:ascii="Calibri" w:hAnsi="Calibri"/>
          <w:noProof/>
          <w:sz w:val="24"/>
          <w:szCs w:val="24"/>
          <w:lang w:val="en-US"/>
        </w:rPr>
        <w:t>, PaleoAnthropology, 13-62.</w:t>
      </w:r>
      <w:bookmarkEnd w:id="6"/>
    </w:p>
    <w:p w:rsidR="00BF7595" w:rsidRPr="00EF2232" w:rsidRDefault="00BF7595" w:rsidP="00EF2232">
      <w:pPr>
        <w:spacing w:line="240" w:lineRule="auto"/>
        <w:jc w:val="both"/>
        <w:rPr>
          <w:rFonts w:ascii="Calibri" w:hAnsi="Calibri"/>
          <w:b/>
          <w:noProof/>
          <w:sz w:val="24"/>
          <w:szCs w:val="24"/>
          <w:lang w:val="en-US"/>
        </w:rPr>
      </w:pPr>
    </w:p>
    <w:p w:rsidR="00EC3221" w:rsidRPr="00EC3221" w:rsidRDefault="00EC3221" w:rsidP="00406C72">
      <w:pPr>
        <w:tabs>
          <w:tab w:val="left" w:pos="1478"/>
        </w:tabs>
        <w:rPr>
          <w:b/>
          <w:sz w:val="20"/>
          <w:szCs w:val="20"/>
          <w:lang w:val="en-US"/>
        </w:rPr>
      </w:pPr>
    </w:p>
    <w:sectPr w:rsidR="00EC3221" w:rsidRPr="00EC3221" w:rsidSect="00CB0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B5409C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thilde Samsel">
    <w15:presenceInfo w15:providerId="None" w15:userId="Mathilde Samse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Archaeological 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xdep2ps5i22x0jerfsov5t2msap2s9apaw25&quot;&gt;My New EndNote Library-Saved&lt;record-ids&gt;&lt;item&gt;629&lt;/item&gt;&lt;item&gt;701&lt;/item&gt;&lt;item&gt;709&lt;/item&gt;&lt;item&gt;1738&lt;/item&gt;&lt;item&gt;1739&lt;/item&gt;&lt;/record-ids&gt;&lt;/item&gt;&lt;/Libraries&gt;"/>
  </w:docVars>
  <w:rsids>
    <w:rsidRoot w:val="009E1DAB"/>
    <w:rsid w:val="00011F36"/>
    <w:rsid w:val="0001383A"/>
    <w:rsid w:val="000B0CDC"/>
    <w:rsid w:val="0011279F"/>
    <w:rsid w:val="001336CF"/>
    <w:rsid w:val="00177988"/>
    <w:rsid w:val="0018219F"/>
    <w:rsid w:val="001B3E42"/>
    <w:rsid w:val="001C071E"/>
    <w:rsid w:val="00236133"/>
    <w:rsid w:val="00241AD2"/>
    <w:rsid w:val="002536B4"/>
    <w:rsid w:val="002545F1"/>
    <w:rsid w:val="00257B4C"/>
    <w:rsid w:val="00267163"/>
    <w:rsid w:val="00277FA6"/>
    <w:rsid w:val="002A79D3"/>
    <w:rsid w:val="002F096B"/>
    <w:rsid w:val="003041A8"/>
    <w:rsid w:val="00361122"/>
    <w:rsid w:val="00364A97"/>
    <w:rsid w:val="003876AE"/>
    <w:rsid w:val="003C760B"/>
    <w:rsid w:val="003D783A"/>
    <w:rsid w:val="003E7110"/>
    <w:rsid w:val="003F374A"/>
    <w:rsid w:val="003F7050"/>
    <w:rsid w:val="00406C72"/>
    <w:rsid w:val="00432A4A"/>
    <w:rsid w:val="00453042"/>
    <w:rsid w:val="00453ABB"/>
    <w:rsid w:val="00482D90"/>
    <w:rsid w:val="004B17F4"/>
    <w:rsid w:val="004C38E9"/>
    <w:rsid w:val="0050015A"/>
    <w:rsid w:val="0053580A"/>
    <w:rsid w:val="005551B1"/>
    <w:rsid w:val="00630F34"/>
    <w:rsid w:val="00642108"/>
    <w:rsid w:val="00657171"/>
    <w:rsid w:val="006924F2"/>
    <w:rsid w:val="00692B25"/>
    <w:rsid w:val="006A4897"/>
    <w:rsid w:val="007A1141"/>
    <w:rsid w:val="00886E03"/>
    <w:rsid w:val="008C4FCF"/>
    <w:rsid w:val="008D772E"/>
    <w:rsid w:val="00907716"/>
    <w:rsid w:val="009233F0"/>
    <w:rsid w:val="00931FAC"/>
    <w:rsid w:val="00942695"/>
    <w:rsid w:val="009916E0"/>
    <w:rsid w:val="009D1EF7"/>
    <w:rsid w:val="009D60BD"/>
    <w:rsid w:val="009E1DAB"/>
    <w:rsid w:val="009F11B3"/>
    <w:rsid w:val="00A67D1C"/>
    <w:rsid w:val="00AB1DAE"/>
    <w:rsid w:val="00AB69F1"/>
    <w:rsid w:val="00AE03CD"/>
    <w:rsid w:val="00AF44F1"/>
    <w:rsid w:val="00B13589"/>
    <w:rsid w:val="00B139D7"/>
    <w:rsid w:val="00B207A0"/>
    <w:rsid w:val="00B30714"/>
    <w:rsid w:val="00B455B5"/>
    <w:rsid w:val="00B53430"/>
    <w:rsid w:val="00B5721C"/>
    <w:rsid w:val="00B65706"/>
    <w:rsid w:val="00BD7395"/>
    <w:rsid w:val="00BF1286"/>
    <w:rsid w:val="00BF7595"/>
    <w:rsid w:val="00C47D5E"/>
    <w:rsid w:val="00CB07FF"/>
    <w:rsid w:val="00CB55D9"/>
    <w:rsid w:val="00CD4991"/>
    <w:rsid w:val="00CE2554"/>
    <w:rsid w:val="00D03546"/>
    <w:rsid w:val="00D046FE"/>
    <w:rsid w:val="00D15FEC"/>
    <w:rsid w:val="00D16642"/>
    <w:rsid w:val="00D45C44"/>
    <w:rsid w:val="00D62667"/>
    <w:rsid w:val="00D94DEB"/>
    <w:rsid w:val="00DF57B4"/>
    <w:rsid w:val="00E42EFD"/>
    <w:rsid w:val="00E52103"/>
    <w:rsid w:val="00EC3221"/>
    <w:rsid w:val="00EC5ED3"/>
    <w:rsid w:val="00ED6AC2"/>
    <w:rsid w:val="00EE0BD9"/>
    <w:rsid w:val="00EE30A6"/>
    <w:rsid w:val="00EF2232"/>
    <w:rsid w:val="00F64137"/>
    <w:rsid w:val="00F7535E"/>
    <w:rsid w:val="00F95583"/>
    <w:rsid w:val="00FA0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7FF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uiPriority w:val="35"/>
    <w:unhideWhenUsed/>
    <w:qFormat/>
    <w:rsid w:val="0026716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432A4A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4C38E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C38E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C38E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C38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C38E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3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38E9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D035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4835</Words>
  <Characters>26598</Characters>
  <Application>Microsoft Office Word</Application>
  <DocSecurity>0</DocSecurity>
  <Lines>221</Lines>
  <Paragraphs>62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s.villotte</dc:creator>
  <cp:lastModifiedBy>s.villotte</cp:lastModifiedBy>
  <cp:revision>6</cp:revision>
  <dcterms:created xsi:type="dcterms:W3CDTF">2016-08-09T13:25:00Z</dcterms:created>
  <dcterms:modified xsi:type="dcterms:W3CDTF">2016-09-22T16:27:00Z</dcterms:modified>
</cp:coreProperties>
</file>